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2A" w:rsidRDefault="0044442A" w:rsidP="0044442A">
      <w:pPr>
        <w:pStyle w:val="Heading2"/>
      </w:pPr>
      <w:bookmarkStart w:id="0" w:name="_GoBack"/>
      <w:r>
        <w:t>1AC</w:t>
      </w:r>
    </w:p>
    <w:p w:rsidR="0044442A" w:rsidRPr="00B50568" w:rsidRDefault="0044442A" w:rsidP="0044442A">
      <w:pPr>
        <w:rPr>
          <w:rFonts w:cstheme="minorHAnsi"/>
        </w:rPr>
      </w:pPr>
    </w:p>
    <w:p w:rsidR="0044442A" w:rsidRPr="00B50568" w:rsidRDefault="0044442A" w:rsidP="0044442A">
      <w:pPr>
        <w:rPr>
          <w:rStyle w:val="Emphasis"/>
          <w:rFonts w:cstheme="minorHAnsi"/>
        </w:rPr>
      </w:pPr>
    </w:p>
    <w:p w:rsidR="0044442A" w:rsidRPr="00B50568" w:rsidRDefault="0044442A" w:rsidP="0044442A">
      <w:pPr>
        <w:pStyle w:val="Heading3"/>
        <w:rPr>
          <w:rFonts w:cstheme="minorHAnsi"/>
        </w:rPr>
      </w:pPr>
      <w:r w:rsidRPr="00B50568">
        <w:rPr>
          <w:rFonts w:cstheme="minorHAnsi"/>
        </w:rPr>
        <w:lastRenderedPageBreak/>
        <w:t>1AC Plan</w:t>
      </w:r>
    </w:p>
    <w:p w:rsidR="0044442A" w:rsidRPr="00B50568" w:rsidRDefault="0044442A" w:rsidP="0044442A">
      <w:pPr>
        <w:pStyle w:val="Heading4"/>
        <w:rPr>
          <w:rFonts w:cstheme="minorHAnsi"/>
        </w:rPr>
      </w:pPr>
      <w:r w:rsidRPr="00B50568">
        <w:rPr>
          <w:rFonts w:cstheme="minorHAnsi"/>
        </w:rPr>
        <w:t xml:space="preserve">The United States federal judiciary should require that the president cannot continue the detention of personnel that have successfully won a habeas corpus hearing. </w:t>
      </w:r>
    </w:p>
    <w:p w:rsidR="0044442A" w:rsidRPr="00B50568" w:rsidRDefault="0044442A" w:rsidP="0044442A">
      <w:pPr>
        <w:rPr>
          <w:rFonts w:cstheme="minorHAnsi"/>
        </w:rPr>
      </w:pPr>
      <w:r w:rsidRPr="00B50568">
        <w:rPr>
          <w:rFonts w:cstheme="minorHAnsi"/>
        </w:rPr>
        <w:t xml:space="preserve"> </w:t>
      </w:r>
    </w:p>
    <w:p w:rsidR="0044442A" w:rsidRPr="000D50BF" w:rsidRDefault="0044442A" w:rsidP="0044442A"/>
    <w:p w:rsidR="0044442A" w:rsidRPr="00B50568" w:rsidRDefault="0044442A" w:rsidP="0044442A">
      <w:pPr>
        <w:pStyle w:val="Heading3"/>
        <w:rPr>
          <w:rFonts w:cstheme="minorHAnsi"/>
        </w:rPr>
      </w:pPr>
      <w:r w:rsidRPr="00B50568">
        <w:rPr>
          <w:rFonts w:cstheme="minorHAnsi"/>
        </w:rPr>
        <w:lastRenderedPageBreak/>
        <w:t>1AC Legitimacy</w:t>
      </w:r>
    </w:p>
    <w:p w:rsidR="0044442A" w:rsidRPr="00B50568" w:rsidRDefault="0044442A" w:rsidP="0044442A">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rsidR="0044442A" w:rsidRDefault="0044442A" w:rsidP="0044442A">
      <w:pPr>
        <w:pStyle w:val="Heading4"/>
        <w:rPr>
          <w:rFonts w:cstheme="minorHAnsi"/>
        </w:rPr>
      </w:pPr>
      <w:r>
        <w:rPr>
          <w:rFonts w:cstheme="minorHAnsi"/>
        </w:rPr>
        <w:t>The Kiyemba court ruled the right to habeas doesn’t give the power to release a detainee or stop transfer</w:t>
      </w:r>
    </w:p>
    <w:p w:rsidR="0044442A" w:rsidRPr="00B50568" w:rsidRDefault="0044442A" w:rsidP="0044442A">
      <w:pPr>
        <w:rPr>
          <w:rStyle w:val="StyleStyleBold12pt"/>
          <w:rFonts w:cstheme="minorHAnsi"/>
        </w:rPr>
      </w:pPr>
      <w:r w:rsidRPr="00B50568">
        <w:rPr>
          <w:rStyle w:val="StyleStyleBold12pt"/>
          <w:rFonts w:cstheme="minorHAnsi"/>
        </w:rPr>
        <w:t>Milko 12</w:t>
      </w:r>
    </w:p>
    <w:p w:rsidR="0044442A" w:rsidRPr="00B50568" w:rsidRDefault="0044442A" w:rsidP="0044442A">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44442A" w:rsidRPr="00B50568" w:rsidRDefault="0044442A" w:rsidP="0044442A">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lastRenderedPageBreak/>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rsidR="0044442A" w:rsidRPr="000E13ED" w:rsidRDefault="0044442A" w:rsidP="0044442A">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rsidR="0044442A" w:rsidRPr="009C60BD" w:rsidRDefault="0044442A" w:rsidP="0044442A">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44442A" w:rsidRPr="00B50568" w:rsidRDefault="0044442A" w:rsidP="0044442A">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allowing 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lastRenderedPageBreak/>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are entirely different</w:t>
      </w:r>
      <w:r w:rsidRPr="006E605F">
        <w:rPr>
          <w:rStyle w:val="StyleBoldUnderline"/>
          <w:rFonts w:cstheme="minorHAnsi"/>
        </w:rPr>
        <w:t xml:space="preserve"> </w:t>
      </w:r>
      <w:r w:rsidRPr="006E605F">
        <w:rPr>
          <w:rStyle w:val="StyleBoldUnderline"/>
          <w:rFonts w:cstheme="minorHAnsi"/>
          <w:highlight w:val="yellow"/>
        </w:rPr>
        <w:t>than</w:t>
      </w:r>
      <w:r w:rsidRPr="006E605F">
        <w:rPr>
          <w:rStyle w:val="StyleBoldUnderline"/>
          <w:rFonts w:cstheme="minorHAnsi"/>
        </w:rPr>
        <w:t xml:space="preserve"> cases such as Mohammed and </w:t>
      </w:r>
      <w:r w:rsidRPr="006E605F">
        <w:rPr>
          <w:rStyle w:val="StyleBoldUnderline"/>
          <w:rFonts w:cstheme="minorHAnsi"/>
          <w:highlight w:val="yellow"/>
        </w:rPr>
        <w:t>Khadr w</w:t>
      </w:r>
      <w:r>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6E605F">
        <w:rPr>
          <w:rStyle w:val="Emphasis"/>
          <w:rFonts w:cstheme="minorHAnsi"/>
          <w:highlight w:val="yellow"/>
        </w:rPr>
        <w:t>impermissibly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rsidR="0044442A" w:rsidRPr="00B50568" w:rsidRDefault="0044442A" w:rsidP="0044442A">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rsidR="0044442A" w:rsidRPr="00413DD1" w:rsidRDefault="0044442A" w:rsidP="0044442A">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 xml:space="preserve">POWERS, AND THE RULE OF LAW TEN YEARS </w:t>
      </w:r>
      <w:r w:rsidRPr="00B50568">
        <w:rPr>
          <w:rFonts w:cstheme="minorHAnsi"/>
        </w:rPr>
        <w:lastRenderedPageBreak/>
        <w:t>AFTER 9/11”, Asian American Law Journal, Vol. 20, 2013, http://papers.ssrn.com/sol3/papers.cfm?abstract_id=2148404]</w:t>
      </w:r>
    </w:p>
    <w:p w:rsidR="0044442A" w:rsidRPr="00B50568" w:rsidRDefault="0044442A" w:rsidP="0044442A">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5967E5">
        <w:rPr>
          <w:rStyle w:val="StyleBoldUnderline"/>
          <w:rFonts w:cstheme="minorHAnsi"/>
        </w:rPr>
        <w:t xml:space="preserve">202 </w:t>
      </w:r>
      <w:r w:rsidRPr="00D761B4">
        <w:rPr>
          <w:rStyle w:val="StyleBoldUnderline"/>
          <w:rFonts w:cstheme="minorHAnsi"/>
          <w:highlight w:val="yellow"/>
        </w:rPr>
        <w:t>The</w:t>
      </w:r>
      <w:r w:rsidRPr="005967E5">
        <w:rPr>
          <w:rStyle w:val="StyleBoldUnderline"/>
          <w:rFonts w:cstheme="minorHAnsi"/>
        </w:rPr>
        <w:t xml:space="preserve"> D.C. Circuit’s reinstated </w:t>
      </w:r>
      <w:r w:rsidRPr="00D761B4">
        <w:rPr>
          <w:rStyle w:val="StyleBoldUnderline"/>
          <w:rFonts w:cstheme="minorHAnsi"/>
          <w:highlight w:val="yellow"/>
        </w:rPr>
        <w:t>opinion in 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authority. However, as the Boumediene Court 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rsidR="0044442A" w:rsidRPr="00B50568" w:rsidRDefault="0044442A" w:rsidP="0044442A">
      <w:pPr>
        <w:pStyle w:val="Heading4"/>
        <w:rPr>
          <w:rFonts w:cstheme="minorHAnsi"/>
        </w:rPr>
      </w:pPr>
      <w:r w:rsidRPr="00B50568">
        <w:rPr>
          <w:rFonts w:cstheme="minorHAnsi"/>
        </w:rPr>
        <w:t>The aff is key—perception of US provision of habeas rights is critical to US soft power—the vital aspect of US legal jurisprudence—court action is key</w:t>
      </w:r>
    </w:p>
    <w:p w:rsidR="0044442A" w:rsidRPr="00B50568" w:rsidRDefault="0044442A" w:rsidP="0044442A">
      <w:pPr>
        <w:rPr>
          <w:rStyle w:val="StyleStyleBold12pt"/>
          <w:rFonts w:cstheme="minorHAnsi"/>
        </w:rPr>
      </w:pPr>
      <w:r w:rsidRPr="00B50568">
        <w:rPr>
          <w:rStyle w:val="StyleStyleBold12pt"/>
          <w:rFonts w:cstheme="minorHAnsi"/>
        </w:rPr>
        <w:t xml:space="preserve">Sidhu 11 </w:t>
      </w:r>
    </w:p>
    <w:p w:rsidR="0044442A" w:rsidRPr="00B50568" w:rsidRDefault="0044442A" w:rsidP="0044442A">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44442A" w:rsidRPr="00B50568" w:rsidRDefault="0044442A" w:rsidP="0044442A">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Pr="00372AFE">
        <w:rPr>
          <w:rStyle w:val="Emphasis"/>
          <w:rFonts w:cstheme="minorHAnsi"/>
        </w:rPr>
        <w:t>exhibits actual ﬁdelity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44442A" w:rsidRPr="00C908C6" w:rsidRDefault="0044442A" w:rsidP="0044442A">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rsidR="0044442A" w:rsidRPr="00B50568" w:rsidRDefault="0044442A" w:rsidP="0044442A">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rsidR="0044442A" w:rsidRPr="00B50568" w:rsidRDefault="0044442A" w:rsidP="0044442A">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44442A" w:rsidRPr="00B50568" w:rsidRDefault="0044442A" w:rsidP="0044442A">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44442A" w:rsidRPr="00B50568" w:rsidRDefault="0044442A" w:rsidP="0044442A">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rsidR="0044442A" w:rsidRPr="00B50568" w:rsidRDefault="0044442A" w:rsidP="0044442A">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44442A" w:rsidRDefault="0044442A" w:rsidP="0044442A">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America's global role has changed, and the best means of achieving effectiveness in foreign 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rsidR="0044442A" w:rsidRPr="00C40FED" w:rsidRDefault="0044442A" w:rsidP="0044442A">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rsidR="0044442A" w:rsidRPr="00B50568" w:rsidRDefault="0044442A" w:rsidP="0044442A">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44442A" w:rsidRPr="00B50568" w:rsidRDefault="0044442A" w:rsidP="0044442A">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in a hegemonic 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one could make the argument that the executive branch 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rsidR="0044442A" w:rsidRPr="00B50568" w:rsidRDefault="0044442A" w:rsidP="0044442A">
      <w:pPr>
        <w:pStyle w:val="Heading4"/>
        <w:rPr>
          <w:rFonts w:cstheme="minorHAnsi"/>
        </w:rPr>
      </w:pPr>
      <w:r w:rsidRPr="00B50568">
        <w:rPr>
          <w:rFonts w:cstheme="minorHAnsi"/>
        </w:rPr>
        <w:t>US benevolent hegemony is critical to global peace—the alternative causes massive wars</w:t>
      </w:r>
    </w:p>
    <w:p w:rsidR="0044442A" w:rsidRPr="00B50568" w:rsidRDefault="0044442A" w:rsidP="0044442A">
      <w:pPr>
        <w:rPr>
          <w:rStyle w:val="StyleStyleBold12pt"/>
          <w:rFonts w:cstheme="minorHAnsi"/>
        </w:rPr>
      </w:pPr>
      <w:r w:rsidRPr="00B50568">
        <w:rPr>
          <w:rStyle w:val="StyleStyleBold12pt"/>
          <w:rFonts w:cstheme="minorHAnsi"/>
        </w:rPr>
        <w:t xml:space="preserve">Kromah 9, Masters </w:t>
      </w:r>
      <w:r>
        <w:rPr>
          <w:rStyle w:val="StyleStyleBold12pt"/>
          <w:rFonts w:cstheme="minorHAnsi"/>
        </w:rPr>
        <w:t>in IR</w:t>
      </w:r>
    </w:p>
    <w:p w:rsidR="0044442A" w:rsidRPr="00463CB0" w:rsidRDefault="0044442A" w:rsidP="0044442A">
      <w:pPr>
        <w:rPr>
          <w:rFonts w:cstheme="minorHAnsi"/>
          <w:sz w:val="20"/>
          <w:szCs w:val="20"/>
        </w:rPr>
      </w:pPr>
      <w:r w:rsidRPr="00463CB0">
        <w:rPr>
          <w:rFonts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44442A" w:rsidRDefault="0044442A" w:rsidP="0044442A">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Instead of being territorially aggressive and eliminating other states, hegemons respect other's territory. They aspire to 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Pr>
          <w:rStyle w:val="StyleBoldUnderline"/>
          <w:rFonts w:cstheme="minorHAnsi"/>
        </w:rPr>
        <w:t xml:space="preserve"> </w:t>
      </w:r>
      <w:r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hegemonic power is central to the preservation of 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44442A" w:rsidRPr="00DC07B7" w:rsidRDefault="0044442A" w:rsidP="0044442A">
      <w:pPr>
        <w:pStyle w:val="Heading4"/>
        <w:rPr>
          <w:rFonts w:eastAsia="Calibri"/>
          <w:u w:val="single"/>
        </w:rPr>
      </w:pPr>
      <w:r>
        <w:rPr>
          <w:rFonts w:eastAsia="Calibri"/>
        </w:rPr>
        <w:t xml:space="preserve">Robust empirical and statistical data proves — hegemony stops </w:t>
      </w:r>
      <w:r>
        <w:rPr>
          <w:rFonts w:eastAsia="Calibri"/>
          <w:u w:val="single"/>
        </w:rPr>
        <w:t>extinction</w:t>
      </w:r>
    </w:p>
    <w:p w:rsidR="0044442A" w:rsidRPr="00DC07B7" w:rsidRDefault="0044442A" w:rsidP="0044442A">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44442A" w:rsidRPr="00DC07B7" w:rsidRDefault="0044442A" w:rsidP="0044442A">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rsidR="0044442A" w:rsidRDefault="0044442A" w:rsidP="0044442A">
      <w:pPr>
        <w:rPr>
          <w:rFonts w:cstheme="minorHAnsi"/>
          <w:sz w:val="16"/>
        </w:rPr>
      </w:pPr>
    </w:p>
    <w:p w:rsidR="0044442A" w:rsidRDefault="0044442A" w:rsidP="0044442A">
      <w:pPr>
        <w:pStyle w:val="Heading3"/>
        <w:rPr>
          <w:rFonts w:cstheme="minorHAnsi"/>
        </w:rPr>
      </w:pPr>
      <w:r>
        <w:rPr>
          <w:rFonts w:cstheme="minorHAnsi"/>
        </w:rPr>
        <w:t>1AC Democracy</w:t>
      </w:r>
    </w:p>
    <w:p w:rsidR="0044442A" w:rsidRPr="00B50568" w:rsidRDefault="0044442A" w:rsidP="0044442A">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rsidR="0044442A" w:rsidRPr="00B50568" w:rsidRDefault="0044442A" w:rsidP="0044442A">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44442A" w:rsidRPr="00F053E3" w:rsidRDefault="0044442A" w:rsidP="0044442A">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44442A" w:rsidRPr="00B50568" w:rsidRDefault="0044442A" w:rsidP="0044442A">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rsidR="0044442A" w:rsidRPr="00F42FB7" w:rsidRDefault="0044442A" w:rsidP="0044442A">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rsidR="0044442A" w:rsidRPr="00B50568" w:rsidRDefault="0044442A" w:rsidP="0044442A">
      <w:pPr>
        <w:rPr>
          <w:rStyle w:val="StyleStyleBold12pt"/>
          <w:rFonts w:cstheme="minorHAnsi"/>
        </w:rPr>
      </w:pPr>
      <w:r w:rsidRPr="00B50568">
        <w:rPr>
          <w:rStyle w:val="StyleStyleBold12pt"/>
          <w:rFonts w:cstheme="minorHAnsi"/>
        </w:rPr>
        <w:t xml:space="preserve">Suto 11, Research Associate at Tahrir Institute and J.D.  </w:t>
      </w:r>
    </w:p>
    <w:p w:rsidR="0044442A" w:rsidRPr="00B50568" w:rsidRDefault="0044442A" w:rsidP="0044442A">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44442A" w:rsidRPr="00F42FB7" w:rsidRDefault="0044442A" w:rsidP="0044442A">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rsidR="0044442A" w:rsidRPr="00B50568" w:rsidRDefault="0044442A" w:rsidP="0044442A">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44442A" w:rsidRPr="00B50568" w:rsidRDefault="0044442A" w:rsidP="0044442A">
      <w:pPr>
        <w:rPr>
          <w:rFonts w:cstheme="minorHAnsi"/>
        </w:rPr>
      </w:pPr>
      <w:r w:rsidRPr="00B50568">
        <w:rPr>
          <w:rStyle w:val="StyleStyleBold12pt"/>
          <w:rFonts w:cstheme="minorHAnsi"/>
        </w:rPr>
        <w:t>CJA 3</w:t>
      </w:r>
      <w:r w:rsidRPr="00B50568">
        <w:rPr>
          <w:rFonts w:cstheme="minorHAnsi"/>
        </w:rPr>
        <w:t>, Center for Justice and Accountability</w:t>
      </w:r>
    </w:p>
    <w:p w:rsidR="0044442A" w:rsidRPr="00B50568" w:rsidRDefault="0044442A" w:rsidP="0044442A">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44442A" w:rsidRDefault="0044442A" w:rsidP="0044442A">
      <w:pPr>
        <w:rPr>
          <w:rFonts w:cstheme="minorHAnsi"/>
          <w:sz w:val="16"/>
        </w:rPr>
      </w:pPr>
      <w:r w:rsidRPr="00416F4A">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rsidR="0044442A" w:rsidRPr="00F42FB7" w:rsidRDefault="0044442A" w:rsidP="0044442A">
      <w:pPr>
        <w:pStyle w:val="Heading4"/>
      </w:pPr>
      <w:r>
        <w:t xml:space="preserve">The plan is key — indefinite detention emboldens </w:t>
      </w:r>
      <w:r>
        <w:rPr>
          <w:u w:val="single"/>
        </w:rPr>
        <w:t>global destruction</w:t>
      </w:r>
      <w:r>
        <w:t xml:space="preserve"> of rights protection</w:t>
      </w:r>
    </w:p>
    <w:p w:rsidR="0044442A" w:rsidRPr="00F42FB7" w:rsidRDefault="0044442A" w:rsidP="0044442A">
      <w:r w:rsidRPr="00F42FB7">
        <w:rPr>
          <w:b/>
        </w:rPr>
        <w:t>Chaffee 9, Advocacy Counsel at Human Rights First</w:t>
      </w:r>
      <w:r w:rsidRPr="00F42FB7">
        <w:t xml:space="preserve">, Dismantling Guantanamo: Facing the Challenges of Continued Detention and Repatriation: The Cost of Indefinitely Kicking the Can: Why Continued "Prolonged" Detention Is No Solution To Guantanamo, </w:t>
      </w:r>
      <w:hyperlink r:id="rId11" w:history="1">
        <w:r w:rsidRPr="00F42FB7">
          <w:rPr>
            <w:rStyle w:val="Hyperlink"/>
          </w:rPr>
          <w:t>http://www.lexisnexis.com/hottopics/lnacademic/?</w:t>
        </w:r>
      </w:hyperlink>
    </w:p>
    <w:p w:rsidR="0044442A" w:rsidRPr="00857AFF" w:rsidRDefault="0044442A" w:rsidP="0044442A">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1"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1"/>
      <w:r>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2"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2"/>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3"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3"/>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4" w:name="PAGE_191_8038"/>
      <w:bookmarkEnd w:id="4"/>
      <w:r w:rsidRPr="00857AFF">
        <w:rPr>
          <w:b/>
          <w:u w:val="single"/>
        </w:rPr>
        <w:t> [*191]  detention</w:t>
      </w:r>
      <w:r w:rsidRPr="00857AFF">
        <w:t xml:space="preserve"> without trial-schemes that the U.S. criticizes as authorized arbitrary detention. </w:t>
      </w:r>
      <w:bookmarkStart w:id="5"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5"/>
    </w:p>
    <w:p w:rsidR="0044442A" w:rsidRPr="00F42FB7" w:rsidRDefault="0044442A" w:rsidP="0044442A">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6"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6"/>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rsidR="0044442A" w:rsidRPr="00240004" w:rsidRDefault="0044442A" w:rsidP="0044442A">
      <w:pPr>
        <w:pStyle w:val="Heading4"/>
      </w:pPr>
      <w:r>
        <w:t xml:space="preserve">Democratic backsliding causes </w:t>
      </w:r>
      <w:r>
        <w:rPr>
          <w:u w:val="single"/>
        </w:rPr>
        <w:t>great power war</w:t>
      </w:r>
      <w:r>
        <w:t xml:space="preserve"> and </w:t>
      </w:r>
      <w:r>
        <w:rPr>
          <w:u w:val="single"/>
        </w:rPr>
        <w:t>authoritarianism</w:t>
      </w:r>
    </w:p>
    <w:p w:rsidR="0044442A" w:rsidRDefault="0044442A" w:rsidP="0044442A">
      <w:r w:rsidRPr="0045744E">
        <w:rPr>
          <w:rStyle w:val="StyleStyleBold12pt"/>
        </w:rPr>
        <w:t>Gat 11</w:t>
      </w:r>
      <w:r>
        <w:rPr>
          <w:rStyle w:val="StyleStyleBold12pt"/>
        </w:rPr>
        <w:t>, Professor at Tel Aviv University</w:t>
      </w:r>
      <w:r>
        <w:t>, Ezer Weizman Professor of National Security at Tel Aviv University, Azar 2011, “The Changing Character of War,” in The Changing Character of War, ed. Hew Strachan and Sibylle Scheipers, p. 30-32</w:t>
      </w:r>
    </w:p>
    <w:p w:rsidR="0044442A" w:rsidRPr="00240004" w:rsidRDefault="0044442A" w:rsidP="0044442A">
      <w:pPr>
        <w:pStyle w:val="cardtext"/>
        <w:ind w:left="0"/>
        <w:rPr>
          <w:sz w:val="12"/>
        </w:rPr>
      </w:pPr>
      <w:r w:rsidRPr="00EE3B8A">
        <w:rPr>
          <w:sz w:val="12"/>
        </w:rPr>
        <w:t xml:space="preserve">Since 1945, </w:t>
      </w:r>
      <w:r w:rsidRPr="0099118F">
        <w:rPr>
          <w:rStyle w:val="StyleBoldUnderline"/>
        </w:rPr>
        <w:t xml:space="preserve">the </w:t>
      </w:r>
      <w:r w:rsidRPr="00A466A6">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A466A6">
        <w:rPr>
          <w:rStyle w:val="StyleBoldUnderline"/>
          <w:highlight w:val="yellow"/>
        </w:rPr>
        <w:t xml:space="preserve">one wonders if </w:t>
      </w:r>
      <w:r w:rsidRPr="0099118F">
        <w:rPr>
          <w:rStyle w:val="StyleBoldUnderline"/>
        </w:rPr>
        <w:t>the</w:t>
      </w:r>
      <w:r w:rsidRPr="00EE3B8A">
        <w:rPr>
          <w:sz w:val="12"/>
        </w:rPr>
        <w:t xml:space="preserve"> near </w:t>
      </w:r>
      <w:r w:rsidRPr="00A466A6">
        <w:rPr>
          <w:rStyle w:val="StyleBoldUnderline"/>
          <w:highlight w:val="yellow"/>
        </w:rPr>
        <w:t>disappearance of armed conﬂict</w:t>
      </w:r>
      <w:r w:rsidRPr="0099118F">
        <w:rPr>
          <w:rStyle w:val="StyleBoldUnderline"/>
        </w:rPr>
        <w:t xml:space="preserve"> within the developed world </w:t>
      </w:r>
      <w:r w:rsidRPr="00A466A6">
        <w:rPr>
          <w:rStyle w:val="StyleBoldUnderline"/>
          <w:highlight w:val="yellow"/>
        </w:rPr>
        <w:t>is likely to</w:t>
      </w:r>
      <w:r w:rsidRPr="00A466A6">
        <w:rPr>
          <w:sz w:val="12"/>
          <w:highlight w:val="yellow"/>
        </w:rPr>
        <w:t xml:space="preserve"> </w:t>
      </w:r>
      <w:r w:rsidRPr="00A466A6">
        <w:rPr>
          <w:rStyle w:val="Emphasis"/>
          <w:highlight w:val="yellow"/>
        </w:rPr>
        <w:t>remain as stark</w:t>
      </w:r>
      <w:r w:rsidRPr="00A466A6">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w:t>
      </w:r>
      <w:r w:rsidRPr="00D65001">
        <w:rPr>
          <w:sz w:val="12"/>
        </w:rPr>
        <w:t xml:space="preserve">one. </w:t>
      </w:r>
      <w:r w:rsidRPr="00D65001">
        <w:rPr>
          <w:rStyle w:val="StyleBoldUnderline"/>
        </w:rPr>
        <w:t>The probability of major wars within the developed world remains low</w:t>
      </w:r>
      <w:r w:rsidRPr="00D65001">
        <w:rPr>
          <w:sz w:val="12"/>
        </w:rPr>
        <w:t>—because</w:t>
      </w:r>
      <w:r w:rsidRPr="00EE3B8A">
        <w:rPr>
          <w:sz w:val="12"/>
        </w:rPr>
        <w:t xml:space="preserv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 xml:space="preserve">has been based on the far more radical </w:t>
      </w:r>
      <w:r w:rsidRPr="00D65001">
        <w:rPr>
          <w:rStyle w:val="StyleBoldUnderline"/>
        </w:rPr>
        <w:t>notion that the triumph of capitalism</w:t>
      </w:r>
      <w:r w:rsidRPr="00D65001">
        <w:rPr>
          <w:sz w:val="12"/>
        </w:rPr>
        <w:t xml:space="preserve"> also </w:t>
      </w:r>
      <w:r w:rsidRPr="00D65001">
        <w:rPr>
          <w:rStyle w:val="StyleBoldUnderline"/>
        </w:rPr>
        <w:t xml:space="preserve">spelled the irresistible ultimate victory of </w:t>
      </w:r>
      <w:r w:rsidRPr="00A466A6">
        <w:rPr>
          <w:rStyle w:val="StyleBoldUnderline"/>
          <w:highlight w:val="yellow"/>
        </w:rPr>
        <w:t>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A466A6">
        <w:rPr>
          <w:rStyle w:val="StyleBoldUnderline"/>
          <w:highlight w:val="yellow"/>
        </w:rPr>
        <w:t>is</w:t>
      </w:r>
      <w:r w:rsidRPr="00A466A6">
        <w:rPr>
          <w:sz w:val="12"/>
          <w:highlight w:val="yellow"/>
        </w:rPr>
        <w:t xml:space="preserve"> </w:t>
      </w:r>
      <w:r w:rsidRPr="00A466A6">
        <w:rPr>
          <w:rStyle w:val="Emphasis"/>
          <w:highlight w:val="yellow"/>
        </w:rPr>
        <w:t>fast eroding</w:t>
      </w:r>
      <w:r w:rsidRPr="00A466A6">
        <w:rPr>
          <w:sz w:val="12"/>
          <w:highlight w:val="yellow"/>
        </w:rPr>
        <w:t xml:space="preserve"> </w:t>
      </w:r>
      <w:r w:rsidRPr="00A466A6">
        <w:rPr>
          <w:rStyle w:val="StyleBoldUnderline"/>
          <w:highlight w:val="yellow"/>
        </w:rPr>
        <w:t xml:space="preserve">with </w:t>
      </w:r>
      <w:r w:rsidRPr="00240004">
        <w:rPr>
          <w:rStyle w:val="StyleBoldUnderline"/>
        </w:rPr>
        <w:t xml:space="preserve">the </w:t>
      </w:r>
      <w:r w:rsidRPr="00A466A6">
        <w:rPr>
          <w:rStyle w:val="StyleBoldUnderline"/>
          <w:highlight w:val="yellow"/>
        </w:rPr>
        <w:t xml:space="preserve">return of </w:t>
      </w:r>
      <w:r w:rsidRPr="00240004">
        <w:rPr>
          <w:rStyle w:val="StyleBoldUnderline"/>
        </w:rPr>
        <w:t xml:space="preserve">capitalist </w:t>
      </w:r>
      <w:r w:rsidRPr="00A466A6">
        <w:rPr>
          <w:rStyle w:val="StyleBoldUnderline"/>
          <w:highlight w:val="yellow"/>
        </w:rPr>
        <w:t xml:space="preserve">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A466A6">
        <w:rPr>
          <w:rStyle w:val="StyleBoldUnderline"/>
          <w:highlight w:val="yellow"/>
        </w:rPr>
        <w:t>China</w:t>
      </w:r>
      <w:r w:rsidRPr="00EE3B8A">
        <w:rPr>
          <w:sz w:val="12"/>
        </w:rPr>
        <w:t xml:space="preserve">, whose massive growth </w:t>
      </w:r>
      <w:r w:rsidRPr="00A466A6">
        <w:rPr>
          <w:rStyle w:val="StyleBoldUnderline"/>
          <w:highlight w:val="yellow"/>
        </w:rPr>
        <w:t xml:space="preserve">represents the greatest change in </w:t>
      </w:r>
      <w:r w:rsidRPr="007E66A1">
        <w:rPr>
          <w:rStyle w:val="StyleBoldUnderline"/>
        </w:rPr>
        <w:t xml:space="preserve">the </w:t>
      </w:r>
      <w:r w:rsidRPr="00A466A6">
        <w:rPr>
          <w:rStyle w:val="StyleBoldUnderline"/>
          <w:highlight w:val="yellow"/>
        </w:rPr>
        <w:t>global balance of power. Russia</w:t>
      </w:r>
      <w:r w:rsidRPr="00A466A6">
        <w:rPr>
          <w:sz w:val="12"/>
          <w:highlight w:val="yellow"/>
        </w:rPr>
        <w:t xml:space="preserve">, </w:t>
      </w:r>
      <w:r w:rsidRPr="00633BD9">
        <w:rPr>
          <w:sz w:val="12"/>
        </w:rPr>
        <w:t>too</w:t>
      </w:r>
      <w:r w:rsidRPr="00EE3B8A">
        <w:rPr>
          <w:sz w:val="12"/>
        </w:rPr>
        <w:t xml:space="preserve">, </w:t>
      </w:r>
      <w:r w:rsidRPr="00A466A6">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A466A6">
        <w:rPr>
          <w:rStyle w:val="StyleBoldUnderline"/>
          <w:highlight w:val="yellow"/>
        </w:rPr>
        <w:t xml:space="preserve">Authoritarian capitalism may be </w:t>
      </w:r>
      <w:r w:rsidRPr="00A466A6">
        <w:rPr>
          <w:rStyle w:val="Emphasis"/>
          <w:highlight w:val="yellow"/>
        </w:rPr>
        <w:t>more viable than people</w:t>
      </w:r>
      <w:r w:rsidRPr="007E66A1">
        <w:rPr>
          <w:rStyle w:val="Emphasis"/>
        </w:rPr>
        <w:t xml:space="preserve"> tend to </w:t>
      </w:r>
      <w:r w:rsidRPr="00A466A6">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A466A6">
        <w:rPr>
          <w:rStyle w:val="StyleBoldUnderline"/>
          <w:highlight w:val="yellow"/>
        </w:rPr>
        <w:t>democratic hegemony</w:t>
      </w:r>
      <w:r w:rsidRPr="007E66A1">
        <w:rPr>
          <w:rStyle w:val="StyleBoldUnderline"/>
        </w:rPr>
        <w:t xml:space="preserve"> since the Soviet Union’s collapse </w:t>
      </w:r>
      <w:r w:rsidRPr="00A466A6">
        <w:rPr>
          <w:rStyle w:val="StyleBoldUnderline"/>
          <w:highlight w:val="yellow"/>
        </w:rPr>
        <w:t>could be</w:t>
      </w:r>
      <w:r w:rsidRPr="00A466A6">
        <w:rPr>
          <w:sz w:val="12"/>
          <w:highlight w:val="yellow"/>
        </w:rPr>
        <w:t xml:space="preserve"> </w:t>
      </w:r>
      <w:r w:rsidRPr="00A466A6">
        <w:rPr>
          <w:rStyle w:val="Emphasis"/>
          <w:highlight w:val="yellow"/>
        </w:rPr>
        <w:t>short-lived</w:t>
      </w:r>
      <w:r w:rsidRPr="00A466A6">
        <w:rPr>
          <w:sz w:val="12"/>
          <w:highlight w:val="yellow"/>
        </w:rPr>
        <w:t xml:space="preserve"> </w:t>
      </w:r>
      <w:r w:rsidRPr="00A466A6">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A466A6">
        <w:rPr>
          <w:rStyle w:val="Emphasis"/>
          <w:highlight w:val="yellow"/>
        </w:rPr>
        <w:t>universal ‘democratic peace’ 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A466A6">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A466A6">
        <w:rPr>
          <w:rStyle w:val="StyleBoldUnderline"/>
          <w:highlight w:val="yellow"/>
        </w:rPr>
        <w:t>there is</w:t>
      </w:r>
      <w:r w:rsidRPr="00A466A6">
        <w:rPr>
          <w:sz w:val="12"/>
          <w:highlight w:val="yellow"/>
        </w:rPr>
        <w:t xml:space="preserve"> </w:t>
      </w:r>
      <w:r w:rsidRPr="00EE3B8A">
        <w:rPr>
          <w:sz w:val="12"/>
        </w:rPr>
        <w:t xml:space="preserve">also </w:t>
      </w:r>
      <w:r w:rsidRPr="00A466A6">
        <w:rPr>
          <w:rStyle w:val="StyleBoldUnderline"/>
          <w:highlight w:val="yellow"/>
        </w:rPr>
        <w:t>the prospect of</w:t>
      </w:r>
      <w:r w:rsidRPr="00A466A6">
        <w:rPr>
          <w:sz w:val="12"/>
          <w:highlight w:val="yellow"/>
        </w:rPr>
        <w:t xml:space="preserve"> </w:t>
      </w:r>
      <w:r w:rsidRPr="00A466A6">
        <w:rPr>
          <w:rStyle w:val="StyleBoldUnderline"/>
          <w:highlight w:val="yellow"/>
        </w:rPr>
        <w:t>more antagonistic relations</w:t>
      </w:r>
      <w:r w:rsidRPr="00A466A6">
        <w:rPr>
          <w:sz w:val="12"/>
          <w:highlight w:val="yellow"/>
        </w:rPr>
        <w:t xml:space="preserve">, </w:t>
      </w:r>
      <w:r w:rsidRPr="00A466A6">
        <w:rPr>
          <w:rStyle w:val="StyleBoldUnderline"/>
          <w:highlight w:val="yellow"/>
        </w:rPr>
        <w:t>accentuated ideological rivalry</w:t>
      </w:r>
      <w:r w:rsidRPr="00A466A6">
        <w:rPr>
          <w:sz w:val="12"/>
          <w:highlight w:val="yellow"/>
        </w:rPr>
        <w:t>,</w:t>
      </w:r>
      <w:r w:rsidRPr="00EE3B8A">
        <w:rPr>
          <w:sz w:val="12"/>
        </w:rPr>
        <w:t xml:space="preserve"> </w:t>
      </w:r>
      <w:r w:rsidRPr="007E66A1">
        <w:rPr>
          <w:rStyle w:val="Emphasis"/>
        </w:rPr>
        <w:t xml:space="preserve">potential and actual </w:t>
      </w:r>
      <w:r w:rsidRPr="00A466A6">
        <w:rPr>
          <w:rStyle w:val="Emphasis"/>
          <w:highlight w:val="yellow"/>
        </w:rPr>
        <w:t>conﬂict,</w:t>
      </w:r>
      <w:r w:rsidRPr="00A466A6">
        <w:rPr>
          <w:sz w:val="12"/>
          <w:highlight w:val="yellow"/>
        </w:rPr>
        <w:t xml:space="preserve"> </w:t>
      </w:r>
      <w:r w:rsidRPr="00A466A6">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44442A" w:rsidRDefault="0044442A" w:rsidP="0044442A"/>
    <w:p w:rsidR="0044442A" w:rsidRDefault="0044442A" w:rsidP="0044442A">
      <w:pPr>
        <w:pStyle w:val="Heading4"/>
      </w:pPr>
      <w:r>
        <w:t>No circumvention</w:t>
      </w:r>
    </w:p>
    <w:p w:rsidR="0044442A" w:rsidRDefault="0044442A" w:rsidP="0044442A">
      <w:pPr>
        <w:rPr>
          <w:rStyle w:val="Heading4Char"/>
        </w:rPr>
      </w:pPr>
      <w:r w:rsidRPr="00B4653B">
        <w:rPr>
          <w:rStyle w:val="Heading4Char"/>
        </w:rPr>
        <w:t>Landau 9</w:t>
      </w:r>
      <w:r>
        <w:rPr>
          <w:rStyle w:val="Heading4Char"/>
        </w:rPr>
        <w:t>, associate professor at Fordham Law</w:t>
      </w:r>
    </w:p>
    <w:p w:rsidR="0044442A" w:rsidRDefault="0044442A" w:rsidP="0044442A">
      <w:r w:rsidRPr="00B4653B">
        <w:t>(Joseph, Associate-in-Law, Columbia Law School. MUSCULAR PROCEDURE: CONDITIONAL DEFERENCE IN THE EXECUTIVE DETENTION CASES Washingto</w:t>
      </w:r>
      <w:r>
        <w:t>n Law Review Vol. 84:661, 2009)</w:t>
      </w:r>
    </w:p>
    <w:p w:rsidR="0044442A" w:rsidRPr="00B4653B" w:rsidRDefault="0044442A" w:rsidP="0044442A">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1069F4">
        <w:rPr>
          <w:rStyle w:val="StyleBoldUnderline"/>
          <w:highlight w:val="yellow"/>
        </w:rPr>
        <w:t>This is “</w:t>
      </w:r>
      <w:r w:rsidRPr="001069F4">
        <w:rPr>
          <w:rStyle w:val="Emphasis"/>
          <w:highlight w:val="yellow"/>
        </w:rPr>
        <w:t>muscular procedure</w:t>
      </w:r>
      <w:r w:rsidRPr="001069F4">
        <w:rPr>
          <w:rStyle w:val="StyleBoldUnderline"/>
          <w:highlight w:val="yellow"/>
        </w:rPr>
        <w:t xml:space="preserve">”—the invocation of a </w:t>
      </w:r>
      <w:r w:rsidRPr="001069F4">
        <w:rPr>
          <w:rStyle w:val="Emphasis"/>
          <w:highlight w:val="yellow"/>
        </w:rPr>
        <w:t>procedural rule</w:t>
      </w:r>
      <w:r w:rsidRPr="001069F4">
        <w:rPr>
          <w:rStyle w:val="StyleBoldUnderline"/>
          <w:highlight w:val="yellow"/>
        </w:rPr>
        <w:t xml:space="preserve"> to </w:t>
      </w:r>
      <w:r w:rsidRPr="001069F4">
        <w:rPr>
          <w:rStyle w:val="Emphasis"/>
          <w:highlight w:val="yellow"/>
        </w:rPr>
        <w:t>condition deference</w:t>
      </w:r>
      <w:r w:rsidRPr="001069F4">
        <w:rPr>
          <w:rStyle w:val="StyleBoldUnderline"/>
          <w:highlight w:val="yellow"/>
        </w:rPr>
        <w:t xml:space="preserve"> on</w:t>
      </w:r>
      <w:r w:rsidRPr="00B4653B">
        <w:rPr>
          <w:rStyle w:val="StyleBoldUnderline"/>
        </w:rPr>
        <w:t xml:space="preserve"> coordinate </w:t>
      </w:r>
      <w:r w:rsidRPr="001069F4">
        <w:rPr>
          <w:rStyle w:val="StyleBoldUnderline"/>
          <w:highlight w:val="yellow"/>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1069F4">
        <w:rPr>
          <w:rStyle w:val="StyleBoldUnderline"/>
          <w:highlight w:val="yellow"/>
        </w:rPr>
        <w:t>fewer decisions</w:t>
      </w:r>
      <w:r w:rsidRPr="00B4653B">
        <w:rPr>
          <w:rStyle w:val="StyleBoldUnderline"/>
        </w:rPr>
        <w:t xml:space="preserve"> have </w:t>
      </w:r>
      <w:r w:rsidRPr="001069F4">
        <w:rPr>
          <w:rStyle w:val="StyleBoldUnderline"/>
          <w:highlight w:val="yellow"/>
        </w:rPr>
        <w:t>resolve</w:t>
      </w:r>
      <w:r w:rsidRPr="00B4653B">
        <w:rPr>
          <w:rStyle w:val="StyleBoldUnderline"/>
        </w:rPr>
        <w:t xml:space="preserve">d </w:t>
      </w:r>
      <w:r w:rsidRPr="001069F4">
        <w:rPr>
          <w:rStyle w:val="StyleBoldUnderline"/>
          <w:highlight w:val="yellow"/>
        </w:rPr>
        <w:t xml:space="preserve">substantive questions such as the </w:t>
      </w:r>
      <w:r w:rsidRPr="001069F4">
        <w:rPr>
          <w:rStyle w:val="Emphasis"/>
          <w:highlight w:val="yellow"/>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069F4">
        <w:rPr>
          <w:rStyle w:val="StyleBoldUnderline"/>
          <w:highlight w:val="yellow"/>
        </w:rPr>
        <w:t xml:space="preserve">courts have </w:t>
      </w:r>
      <w:r w:rsidRPr="001069F4">
        <w:rPr>
          <w:rStyle w:val="Emphasis"/>
          <w:highlight w:val="yellow"/>
        </w:rPr>
        <w:t>affected the law of national security</w:t>
      </w:r>
      <w:r w:rsidRPr="001069F4">
        <w:rPr>
          <w:rStyle w:val="StyleBoldUnderline"/>
          <w:highlight w:val="yellow"/>
        </w:rPr>
        <w:t xml:space="preserve"> in </w:t>
      </w:r>
      <w:r w:rsidRPr="001069F4">
        <w:rPr>
          <w:rStyle w:val="Emphasis"/>
          <w:highlight w:val="yellow"/>
        </w:rPr>
        <w:t>profound ways</w:t>
      </w:r>
      <w:r w:rsidRPr="001069F4">
        <w:rPr>
          <w:rStyle w:val="StyleBoldUnderline"/>
          <w:highlight w:val="yellow"/>
        </w:rPr>
        <w:t xml:space="preserve"> by</w:t>
      </w:r>
      <w:r w:rsidRPr="00B4653B">
        <w:rPr>
          <w:rStyle w:val="StyleBoldUnderline"/>
        </w:rPr>
        <w:t xml:space="preserve"> </w:t>
      </w:r>
      <w:r w:rsidRPr="00B4653B">
        <w:rPr>
          <w:rStyle w:val="Emphasis"/>
        </w:rPr>
        <w:t xml:space="preserve">explicitly </w:t>
      </w:r>
      <w:r w:rsidRPr="001069F4">
        <w:rPr>
          <w:rStyle w:val="Emphasis"/>
          <w:highlight w:val="yellow"/>
        </w:rPr>
        <w:t>requiring the political branches to adhere</w:t>
      </w:r>
      <w:r w:rsidRPr="001069F4">
        <w:rPr>
          <w:rStyle w:val="StyleBoldUnderline"/>
          <w:highlight w:val="yellow"/>
        </w:rPr>
        <w:t xml:space="preserve"> to a </w:t>
      </w:r>
      <w:r w:rsidRPr="001069F4">
        <w:rPr>
          <w:rStyle w:val="Emphasis"/>
          <w:highlight w:val="yellow"/>
        </w:rPr>
        <w:t>judicially imposed standard</w:t>
      </w:r>
      <w:r w:rsidRPr="00B4653B">
        <w:rPr>
          <w:rStyle w:val="StyleBoldUnderline"/>
        </w:rPr>
        <w:t xml:space="preserve"> of transparency and deliberation</w:t>
      </w:r>
      <w:r w:rsidRPr="00B4653B">
        <w:t xml:space="preserve">. In individual cases, rulings </w:t>
      </w:r>
      <w:r w:rsidRPr="001069F4">
        <w:rPr>
          <w:highlight w:val="yellow"/>
        </w:rPr>
        <w:t xml:space="preserve">about </w:t>
      </w:r>
      <w:r w:rsidRPr="001069F4">
        <w:rPr>
          <w:rStyle w:val="StyleBoldUnderline"/>
          <w:highlight w:val="yellow"/>
        </w:rPr>
        <w:t xml:space="preserve">seemingly </w:t>
      </w:r>
      <w:r w:rsidRPr="001069F4">
        <w:rPr>
          <w:rStyle w:val="Emphasis"/>
          <w:highlight w:val="yellow"/>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1069F4">
        <w:rPr>
          <w:rStyle w:val="StyleBoldUnderline"/>
          <w:highlight w:val="yellow"/>
        </w:rPr>
        <w:t>accelerated the release of</w:t>
      </w:r>
      <w:r w:rsidRPr="00B4653B">
        <w:rPr>
          <w:rStyle w:val="StyleBoldUnderline"/>
        </w:rPr>
        <w:t xml:space="preserve"> enemy combatant </w:t>
      </w:r>
      <w:r w:rsidRPr="001069F4">
        <w:rPr>
          <w:rStyle w:val="StyleBoldUnderline"/>
          <w:highlight w:val="yellow"/>
        </w:rPr>
        <w:t>detainee</w:t>
      </w:r>
      <w:r w:rsidRPr="00B4653B">
        <w:rPr>
          <w:rStyle w:val="StyleBoldUnderline"/>
        </w:rPr>
        <w:t>s</w:t>
      </w:r>
      <w:r w:rsidRPr="00B4653B">
        <w:t xml:space="preserve"> who were held at Guantánamo Bay years after being cleared of any wrongdoing.6 More broadly, </w:t>
      </w:r>
      <w:r w:rsidRPr="001069F4">
        <w:rPr>
          <w:rStyle w:val="StyleBoldUnderline"/>
          <w:highlight w:val="yellow"/>
        </w:rPr>
        <w:t xml:space="preserve">procedural devices have been used to </w:t>
      </w:r>
      <w:r w:rsidRPr="001069F4">
        <w:rPr>
          <w:rStyle w:val="Emphasis"/>
          <w:highlight w:val="yellow"/>
        </w:rPr>
        <w:t xml:space="preserve">smoke out </w:t>
      </w:r>
      <w:r w:rsidRPr="001069F4">
        <w:rPr>
          <w:rStyle w:val="StyleBoldUnderline"/>
          <w:highlight w:val="yellow"/>
        </w:rPr>
        <w:t xml:space="preserve">and </w:t>
      </w:r>
      <w:r w:rsidRPr="001069F4">
        <w:rPr>
          <w:rStyle w:val="Emphasis"/>
          <w:highlight w:val="yellow"/>
        </w:rPr>
        <w:t>put in check</w:t>
      </w:r>
      <w:r w:rsidRPr="001069F4">
        <w:rPr>
          <w:rStyle w:val="StyleBoldUnderline"/>
          <w:highlight w:val="yellow"/>
        </w:rPr>
        <w:t xml:space="preserve"> Congress’s </w:t>
      </w:r>
      <w:r w:rsidRPr="001069F4">
        <w:rPr>
          <w:rStyle w:val="Emphasis"/>
          <w:highlight w:val="yellow"/>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069F4">
        <w:rPr>
          <w:rStyle w:val="StyleBoldUnderline"/>
          <w:highlight w:val="yellow"/>
        </w:rPr>
        <w:t xml:space="preserve">the judiciary </w:t>
      </w:r>
      <w:r w:rsidRPr="004438F8">
        <w:rPr>
          <w:rStyle w:val="StyleBoldUnderline"/>
        </w:rPr>
        <w:t xml:space="preserve">has </w:t>
      </w:r>
      <w:r w:rsidRPr="001069F4">
        <w:rPr>
          <w:rStyle w:val="Emphasis"/>
          <w:highlight w:val="yellow"/>
        </w:rPr>
        <w:t>rebuffed</w:t>
      </w:r>
      <w:r w:rsidRPr="001069F4">
        <w:rPr>
          <w:rStyle w:val="StyleBoldUnderline"/>
          <w:highlight w:val="yellow"/>
        </w:rPr>
        <w:t xml:space="preserve"> the President’s </w:t>
      </w:r>
      <w:r w:rsidRPr="001069F4">
        <w:rPr>
          <w:rStyle w:val="Emphasis"/>
          <w:highlight w:val="yellow"/>
        </w:rPr>
        <w:t>extreme interpretations</w:t>
      </w:r>
      <w:r w:rsidRPr="001069F4">
        <w:rPr>
          <w:rStyle w:val="StyleBoldUnderline"/>
          <w:highlight w:val="yellow"/>
        </w:rPr>
        <w:t xml:space="preserve"> of </w:t>
      </w:r>
      <w:r w:rsidRPr="001069F4">
        <w:rPr>
          <w:rStyle w:val="Emphasis"/>
          <w:highlight w:val="yellow"/>
        </w:rPr>
        <w:t>vague authorizing legislation</w:t>
      </w:r>
      <w:r w:rsidRPr="00B4653B">
        <w:t xml:space="preserve">,10 reexamined inadequately reasoned decisions by various arms of the executive branch in implementing a congressional delegation,11 </w:t>
      </w:r>
      <w:r w:rsidRPr="001069F4">
        <w:rPr>
          <w:rStyle w:val="StyleBoldUnderline"/>
          <w:highlight w:val="yellow"/>
        </w:rPr>
        <w:t xml:space="preserve">and </w:t>
      </w:r>
      <w:r w:rsidRPr="001069F4">
        <w:rPr>
          <w:rStyle w:val="Emphasis"/>
          <w:highlight w:val="yellow"/>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1069F4">
        <w:rPr>
          <w:rStyle w:val="StyleBoldUnderline"/>
          <w:highlight w:val="yellow"/>
        </w:rPr>
        <w:t xml:space="preserve">procedure functions as a </w:t>
      </w:r>
      <w:r w:rsidRPr="001069F4">
        <w:rPr>
          <w:rStyle w:val="Emphasis"/>
          <w:highlight w:val="yellow"/>
        </w:rPr>
        <w:t>corrective to decision-making</w:t>
      </w:r>
      <w:r w:rsidRPr="00B4653B">
        <w:t xml:space="preserve"> by one (or both) of the political branches </w:t>
      </w:r>
      <w:r w:rsidRPr="001069F4">
        <w:rPr>
          <w:rStyle w:val="StyleBoldUnderline"/>
          <w:highlight w:val="yellow"/>
        </w:rPr>
        <w:t>that</w:t>
      </w:r>
      <w:r w:rsidRPr="00B4653B">
        <w:rPr>
          <w:rStyle w:val="StyleBoldUnderline"/>
        </w:rPr>
        <w:t>,</w:t>
      </w:r>
      <w:r w:rsidRPr="00B4653B">
        <w:t xml:space="preserve"> if left undisturbed, </w:t>
      </w:r>
      <w:r w:rsidRPr="001069F4">
        <w:rPr>
          <w:rStyle w:val="StyleBoldUnderline"/>
          <w:highlight w:val="yellow"/>
        </w:rPr>
        <w:t xml:space="preserve">would violate a judicially imposed standard requiring </w:t>
      </w:r>
      <w:r w:rsidRPr="001069F4">
        <w:rPr>
          <w:rStyle w:val="Emphasis"/>
          <w:highlight w:val="yellow"/>
        </w:rPr>
        <w:t>lucid, intelligible procedures</w:t>
      </w:r>
      <w:r w:rsidRPr="00B4653B">
        <w:t>.</w:t>
      </w:r>
    </w:p>
    <w:p w:rsidR="0044442A" w:rsidRPr="00DF04D7" w:rsidRDefault="0044442A" w:rsidP="0044442A"/>
    <w:p w:rsidR="0044442A" w:rsidRDefault="0044442A" w:rsidP="0044442A"/>
    <w:p w:rsidR="0044442A" w:rsidRPr="0044442A" w:rsidRDefault="0044442A" w:rsidP="0044442A"/>
    <w:p w:rsidR="0044442A" w:rsidRDefault="0044442A" w:rsidP="0044442A">
      <w:pPr>
        <w:pStyle w:val="Heading2"/>
      </w:pPr>
      <w:r>
        <w:t>2AC</w:t>
      </w:r>
    </w:p>
    <w:p w:rsidR="00E06391" w:rsidRDefault="00E06391" w:rsidP="00E06391">
      <w:pPr>
        <w:pStyle w:val="Heading3"/>
      </w:pPr>
      <w:r>
        <w:t>Case</w:t>
      </w:r>
    </w:p>
    <w:p w:rsidR="00E06391" w:rsidRDefault="00E06391" w:rsidP="00E06391">
      <w:pPr>
        <w:pStyle w:val="Heading4"/>
      </w:pPr>
      <w:r>
        <w:t>The proper response to recurrent state/legal racism is protective measures – only legal reform can embed bulwarks against historical injustice</w:t>
      </w:r>
    </w:p>
    <w:p w:rsidR="00E06391" w:rsidRPr="00314ACB" w:rsidRDefault="00E06391" w:rsidP="00E06391">
      <w:pPr>
        <w:rPr>
          <w:rStyle w:val="StyleStyleBold12pt"/>
        </w:rPr>
      </w:pPr>
      <w:r w:rsidRPr="00314ACB">
        <w:rPr>
          <w:rStyle w:val="StyleStyleBold12pt"/>
        </w:rPr>
        <w:t>Delgado 98</w:t>
      </w:r>
    </w:p>
    <w:p w:rsidR="00E06391" w:rsidRDefault="00E06391" w:rsidP="00E06391">
      <w:r>
        <w:t>(Richard, Jean N. Lindsley Professor of Law at the University of Colorado Law School, “Is American Law Inherently Racist”, Debate w/ Prof. Farber, Berkeley Law Scholarship Repository, http://scholarship.law.berkeley.edu/cgi/viewcontent.cgi?article=1211&amp;context=facpubs)</w:t>
      </w:r>
    </w:p>
    <w:p w:rsidR="00E06391" w:rsidRDefault="00E06391" w:rsidP="00E06391"/>
    <w:p w:rsidR="00E06391" w:rsidRPr="0030578C" w:rsidRDefault="00E06391" w:rsidP="00E06391">
      <w:pPr>
        <w:rPr>
          <w:rStyle w:val="Heading4Char"/>
          <w:b w:val="0"/>
          <w:bCs w:val="0"/>
          <w:iCs w:val="0"/>
          <w:sz w:val="16"/>
        </w:rPr>
      </w:pPr>
      <w:r w:rsidRPr="00C87E52">
        <w:t xml:space="preserve">AUDIENCE: </w:t>
      </w:r>
      <w:r w:rsidRPr="006100A8">
        <w:rPr>
          <w:rStyle w:val="StyleBoldUnderline"/>
          <w:highlight w:val="cyan"/>
        </w:rPr>
        <w:t>If we accept the premise that American law is</w:t>
      </w:r>
      <w:r w:rsidRPr="00B879CD">
        <w:rPr>
          <w:rStyle w:val="StyleBoldUnderline"/>
        </w:rPr>
        <w:t xml:space="preserve"> inherently </w:t>
      </w:r>
      <w:r w:rsidRPr="006100A8">
        <w:rPr>
          <w:rStyle w:val="StyleBoldUnderline"/>
          <w:highlight w:val="cyan"/>
        </w:rPr>
        <w:t>racist, what can be done</w:t>
      </w:r>
      <w:r w:rsidRPr="00C87E52">
        <w:t xml:space="preserve"> about it? Where do we start?</w:t>
      </w:r>
      <w:r>
        <w:t xml:space="preserve"> </w:t>
      </w:r>
      <w:r w:rsidRPr="00C87E52">
        <w:t xml:space="preserve">And related to that, </w:t>
      </w:r>
      <w:r w:rsidRPr="006100A8">
        <w:rPr>
          <w:rStyle w:val="StyleBoldUnderline"/>
          <w:highlight w:val="cyan"/>
        </w:rPr>
        <w:t>how can an inherently racist law be made unracist, or are we just doomed to a perpetual battle</w:t>
      </w:r>
      <w:r w:rsidRPr="00B879CD">
        <w:rPr>
          <w:rStyle w:val="StyleBoldUnderline"/>
        </w:rPr>
        <w:t xml:space="preserve"> to decrease the level of racism</w:t>
      </w:r>
      <w:r w:rsidRPr="00C87E52">
        <w:t xml:space="preserve"> in our laws?</w:t>
      </w:r>
      <w:r>
        <w:t xml:space="preserve"> </w:t>
      </w:r>
      <w:r w:rsidRPr="00C87E52">
        <w:t xml:space="preserve">PROFESSOR DELGADO: </w:t>
      </w:r>
      <w:r w:rsidRPr="006100A8">
        <w:rPr>
          <w:rStyle w:val="Emphasis"/>
          <w:highlight w:val="cyan"/>
        </w:rPr>
        <w:t>No. I don't think that it is a dispiriting or</w:t>
      </w:r>
      <w:r w:rsidRPr="00C87E52">
        <w:t xml:space="preserve"> an overly </w:t>
      </w:r>
      <w:r w:rsidRPr="006100A8">
        <w:rPr>
          <w:rStyle w:val="Emphasis"/>
          <w:highlight w:val="cyan"/>
        </w:rPr>
        <w:t>pessimistic view</w:t>
      </w:r>
      <w:r w:rsidRPr="00C87E52">
        <w:t xml:space="preserve">, </w:t>
      </w:r>
      <w:r w:rsidRPr="00B879CD">
        <w:rPr>
          <w:rStyle w:val="StyleBoldUnderline"/>
        </w:rPr>
        <w:t>if one accepts the position</w:t>
      </w:r>
      <w:r w:rsidRPr="00C87E52">
        <w:t>-as I do,</w:t>
      </w:r>
      <w:r>
        <w:t xml:space="preserve"> </w:t>
      </w:r>
      <w:r w:rsidRPr="00B879CD">
        <w:rPr>
          <w:rStyle w:val="StyleBoldUnderline"/>
        </w:rPr>
        <w:t>that American law is recurrently, inherently racist any more than, it is enervating to accept the proposition that the human body</w:t>
      </w:r>
      <w:r w:rsidRPr="00C87E52">
        <w:t>, let's say,</w:t>
      </w:r>
      <w:r>
        <w:t xml:space="preserve"> </w:t>
      </w:r>
      <w:r w:rsidRPr="00B879CD">
        <w:rPr>
          <w:rStyle w:val="StyleBoldUnderline"/>
        </w:rPr>
        <w:t>is inherently frail</w:t>
      </w:r>
      <w:r w:rsidRPr="00C87E52">
        <w:t xml:space="preserve">. From which </w:t>
      </w:r>
      <w:r w:rsidRPr="00B879CD">
        <w:rPr>
          <w:rStyle w:val="StyleBoldUnderline"/>
        </w:rPr>
        <w:t xml:space="preserve">it follows then that </w:t>
      </w:r>
      <w:r w:rsidRPr="006100A8">
        <w:rPr>
          <w:rStyle w:val="StyleBoldUnderline"/>
          <w:highlight w:val="cyan"/>
        </w:rPr>
        <w:t>one ought to take reasonable measures</w:t>
      </w:r>
      <w:r w:rsidRPr="006100A8">
        <w:rPr>
          <w:highlight w:val="cyan"/>
        </w:rPr>
        <w:t xml:space="preserve">. </w:t>
      </w:r>
      <w:r w:rsidRPr="006100A8">
        <w:rPr>
          <w:rStyle w:val="StyleBoldUnderline"/>
          <w:highlight w:val="cyan"/>
        </w:rPr>
        <w:t>One ought to wear safety belts</w:t>
      </w:r>
      <w:r w:rsidRPr="00C87E52">
        <w:t>, one ought to</w:t>
      </w:r>
      <w:r>
        <w:t xml:space="preserve"> </w:t>
      </w:r>
      <w:r w:rsidRPr="00C87E52">
        <w:t>vaccinate children, and one does not simply give up from the</w:t>
      </w:r>
      <w:r>
        <w:t xml:space="preserve"> </w:t>
      </w:r>
      <w:r w:rsidRPr="00C87E52">
        <w:t>recognition that something is inherently a difficulty or a problem.</w:t>
      </w:r>
      <w:r>
        <w:t xml:space="preserve"> </w:t>
      </w:r>
      <w:r w:rsidRPr="006100A8">
        <w:rPr>
          <w:rStyle w:val="Emphasis"/>
          <w:highlight w:val="cyan"/>
        </w:rPr>
        <w:t>Vigilance is what is called for, not giving up</w:t>
      </w:r>
      <w:r w:rsidRPr="00C87E52">
        <w:t xml:space="preserve">. So no, </w:t>
      </w:r>
      <w:r w:rsidRPr="00B879CD">
        <w:rPr>
          <w:rStyle w:val="StyleBoldUnderline"/>
        </w:rPr>
        <w:t>I do not take the position that the inherent racism that seems to inflict our society requires any sort of surrender</w:t>
      </w:r>
      <w:r w:rsidRPr="00C87E52">
        <w:t xml:space="preserve">. Quite the contrary, </w:t>
      </w:r>
      <w:r w:rsidRPr="006100A8">
        <w:rPr>
          <w:rStyle w:val="StyleBoldUnderline"/>
          <w:highlight w:val="cyan"/>
        </w:rPr>
        <w:t>it requires all of our efforts if we are to be the society that we can be</w:t>
      </w:r>
      <w:r w:rsidRPr="00C87E52">
        <w:t xml:space="preserve"> and that we are</w:t>
      </w:r>
      <w:r>
        <w:t xml:space="preserve"> </w:t>
      </w:r>
      <w:r w:rsidRPr="00C87E52">
        <w:t>in other respects. I will address this point later in my talk.</w:t>
      </w:r>
    </w:p>
    <w:p w:rsidR="00E06391" w:rsidRPr="00E06391" w:rsidRDefault="00E06391" w:rsidP="00E06391"/>
    <w:p w:rsidR="00E06391" w:rsidRPr="00A35B03" w:rsidRDefault="00E06391" w:rsidP="00E06391">
      <w:pPr>
        <w:pStyle w:val="Heading3"/>
        <w:rPr>
          <w:rFonts w:cstheme="minorHAnsi"/>
        </w:rPr>
      </w:pPr>
      <w:r w:rsidRPr="00A35B03">
        <w:rPr>
          <w:rFonts w:cstheme="minorHAnsi"/>
        </w:rPr>
        <w:t>AT Reformism Bad</w:t>
      </w:r>
    </w:p>
    <w:p w:rsidR="00E06391" w:rsidRPr="00A35B03" w:rsidRDefault="00E06391" w:rsidP="00E06391">
      <w:pPr>
        <w:pStyle w:val="Heading4"/>
        <w:rPr>
          <w:rFonts w:cstheme="minorHAnsi"/>
        </w:rPr>
      </w:pPr>
      <w:r w:rsidRPr="00A35B03">
        <w:rPr>
          <w:rFonts w:cstheme="minorHAnsi"/>
        </w:rPr>
        <w:t xml:space="preserve">Forcing specific policy analysis is key – allows state institutions to be reclaimed and generates debater education necessary to create a left governmentality – necessary to create a public sphere </w:t>
      </w:r>
    </w:p>
    <w:p w:rsidR="00E06391" w:rsidRPr="00A35B03" w:rsidRDefault="00E06391" w:rsidP="00E06391">
      <w:pPr>
        <w:rPr>
          <w:rStyle w:val="StyleStyleBold12pt"/>
          <w:rFonts w:cstheme="minorHAnsi"/>
        </w:rPr>
      </w:pPr>
      <w:r w:rsidRPr="00A35B03">
        <w:rPr>
          <w:rStyle w:val="StyleStyleBold12pt"/>
          <w:rFonts w:cstheme="minorHAnsi"/>
        </w:rPr>
        <w:t>Ferguson, Professor of Anthropology at Stanford, 11</w:t>
      </w:r>
    </w:p>
    <w:p w:rsidR="00E06391" w:rsidRPr="00A35B03" w:rsidRDefault="00E06391" w:rsidP="00E06391">
      <w:pPr>
        <w:rPr>
          <w:rFonts w:cstheme="minorHAnsi"/>
        </w:rPr>
      </w:pPr>
      <w:r w:rsidRPr="00A35B03">
        <w:rPr>
          <w:rFonts w:cstheme="minorHAnsi"/>
        </w:rPr>
        <w:t>(The Uses of Neoliberalism, Antipode, Vol. 41, No. S1, pp 166–184)</w:t>
      </w:r>
    </w:p>
    <w:p w:rsidR="00E06391" w:rsidRPr="00A35B03" w:rsidRDefault="00E06391" w:rsidP="00E06391">
      <w:pPr>
        <w:rPr>
          <w:rFonts w:cstheme="minorHAnsi"/>
          <w:sz w:val="16"/>
        </w:rPr>
      </w:pPr>
      <w:r w:rsidRPr="00A35B03">
        <w:rPr>
          <w:rStyle w:val="StyleBoldUnderline"/>
          <w:rFonts w:cstheme="minorHAnsi"/>
          <w:highlight w:val="yellow"/>
        </w:rPr>
        <w:t>If we are</w:t>
      </w:r>
      <w:r w:rsidRPr="00A35B03">
        <w:rPr>
          <w:rFonts w:cstheme="minorHAnsi"/>
          <w:sz w:val="16"/>
        </w:rPr>
        <w:t xml:space="preserve"> seeking, as this special issue of Antipode aspires to do, </w:t>
      </w:r>
      <w:r w:rsidRPr="00A35B03">
        <w:rPr>
          <w:rStyle w:val="StyleBoldUnderline"/>
          <w:rFonts w:cstheme="minorHAnsi"/>
          <w:highlight w:val="yellow"/>
        </w:rPr>
        <w:t>to link</w:t>
      </w:r>
      <w:r w:rsidRPr="00A35B03">
        <w:rPr>
          <w:rStyle w:val="StyleBoldUnderline"/>
          <w:rFonts w:cstheme="minorHAnsi"/>
        </w:rPr>
        <w:t xml:space="preserve"> our </w:t>
      </w:r>
      <w:r w:rsidRPr="00A35B03">
        <w:rPr>
          <w:rStyle w:val="StyleBoldUnderline"/>
          <w:rFonts w:cstheme="minorHAnsi"/>
          <w:highlight w:val="yellow"/>
        </w:rPr>
        <w:t>critical analyses to</w:t>
      </w:r>
      <w:r w:rsidRPr="00A35B03">
        <w:rPr>
          <w:rStyle w:val="StyleBoldUnderline"/>
          <w:rFonts w:cstheme="minorHAnsi"/>
        </w:rPr>
        <w:t xml:space="preserve"> the world of grounded </w:t>
      </w:r>
      <w:r w:rsidRPr="00A35B03">
        <w:rPr>
          <w:rStyle w:val="StyleBoldUnderline"/>
          <w:rFonts w:cstheme="minorHAnsi"/>
          <w:highlight w:val="yellow"/>
        </w:rPr>
        <w:t>political struggle</w:t>
      </w:r>
      <w:r w:rsidRPr="00A35B03">
        <w:rPr>
          <w:rStyle w:val="StyleBoldUnderline"/>
          <w:rFonts w:cstheme="minorHAnsi"/>
        </w:rPr>
        <w:t>—not only to interpret the world in various ways, but also to change it</w:t>
      </w:r>
      <w:r w:rsidRPr="00A35B03">
        <w:rPr>
          <w:rFonts w:cstheme="minorHAnsi"/>
          <w:sz w:val="16"/>
        </w:rPr>
        <w:t xml:space="preserve">—then </w:t>
      </w:r>
      <w:r w:rsidRPr="00A35B03">
        <w:rPr>
          <w:rStyle w:val="StyleBoldUnderline"/>
          <w:rFonts w:cstheme="minorHAnsi"/>
          <w:highlight w:val="yellow"/>
        </w:rPr>
        <w:t>there is much to be said for focusing</w:t>
      </w:r>
      <w:r w:rsidRPr="00A35B03">
        <w:rPr>
          <w:rFonts w:cstheme="minorHAnsi"/>
          <w:sz w:val="16"/>
        </w:rPr>
        <w:t xml:space="preserve">, as I have here, </w:t>
      </w:r>
      <w:r w:rsidRPr="00A35B03">
        <w:rPr>
          <w:rStyle w:val="StyleBoldUnderline"/>
          <w:rFonts w:cstheme="minorHAnsi"/>
          <w:highlight w:val="yellow"/>
        </w:rPr>
        <w:t>on mundane, real- world debates around policy</w:t>
      </w:r>
      <w:r w:rsidRPr="00A35B03">
        <w:rPr>
          <w:rStyle w:val="StyleBoldUnderline"/>
          <w:rFonts w:cstheme="minorHAnsi"/>
        </w:rPr>
        <w:t xml:space="preserve"> and politics, </w:t>
      </w:r>
      <w:r w:rsidRPr="00A35B03">
        <w:rPr>
          <w:rStyle w:val="StyleBoldUnderline"/>
          <w:rFonts w:cstheme="minorHAnsi"/>
          <w:highlight w:val="yellow"/>
        </w:rPr>
        <w:t>even if doing so</w:t>
      </w:r>
      <w:r w:rsidRPr="00A35B03">
        <w:rPr>
          <w:rStyle w:val="StyleBoldUnderline"/>
          <w:rFonts w:cstheme="minorHAnsi"/>
        </w:rPr>
        <w:t xml:space="preserve"> inevitably </w:t>
      </w:r>
      <w:r w:rsidRPr="00A35B03">
        <w:rPr>
          <w:rStyle w:val="StyleBoldUnderline"/>
          <w:rFonts w:cstheme="minorHAnsi"/>
          <w:highlight w:val="yellow"/>
        </w:rPr>
        <w:t>puts us on</w:t>
      </w:r>
      <w:r w:rsidRPr="00A35B03">
        <w:rPr>
          <w:rStyle w:val="StyleBoldUnderline"/>
          <w:rFonts w:cstheme="minorHAnsi"/>
        </w:rPr>
        <w:t xml:space="preserve"> the compromised and </w:t>
      </w:r>
      <w:r w:rsidRPr="00A35B03">
        <w:rPr>
          <w:rStyle w:val="StyleBoldUnderline"/>
          <w:rFonts w:cstheme="minorHAnsi"/>
          <w:highlight w:val="yellow"/>
        </w:rPr>
        <w:t>reformist terrain</w:t>
      </w:r>
      <w:r w:rsidRPr="00A35B03">
        <w:rPr>
          <w:rStyle w:val="StyleBoldUnderline"/>
          <w:rFonts w:cstheme="minorHAnsi"/>
        </w:rPr>
        <w:t xml:space="preserve"> of the possible, rather than the seductive high ground of revolutionary ideals and utopian desires.</w:t>
      </w:r>
      <w:r w:rsidRPr="00A35B03">
        <w:rPr>
          <w:rFonts w:cstheme="minorHAnsi"/>
          <w:sz w:val="16"/>
        </w:rPr>
        <w:t xml:space="preserve"> But I would also insist that </w:t>
      </w:r>
      <w:r w:rsidRPr="00A35B03">
        <w:rPr>
          <w:rStyle w:val="StyleBoldUnderline"/>
          <w:rFonts w:cstheme="minorHAnsi"/>
        </w:rPr>
        <w:t>there is more at stake</w:t>
      </w:r>
      <w:r w:rsidRPr="00A35B03">
        <w:rPr>
          <w:rFonts w:cstheme="minorHAnsi"/>
          <w:sz w:val="16"/>
        </w:rPr>
        <w:t xml:space="preserve"> in the examples I have discussed here </w:t>
      </w:r>
      <w:r w:rsidRPr="00A35B03">
        <w:rPr>
          <w:rStyle w:val="StyleBoldUnderline"/>
          <w:rFonts w:cstheme="minorHAnsi"/>
        </w:rPr>
        <w:t>than simply a slightly better way to ameliorate the miseries of the chronically poor, or a technically superior method for relieving</w:t>
      </w:r>
      <w:r w:rsidRPr="00A35B03">
        <w:rPr>
          <w:rFonts w:cstheme="minorHAnsi"/>
          <w:sz w:val="16"/>
        </w:rPr>
        <w:t xml:space="preserve"> the </w:t>
      </w:r>
      <w:r w:rsidRPr="00A35B03">
        <w:rPr>
          <w:rStyle w:val="StyleBoldUnderline"/>
          <w:rFonts w:cstheme="minorHAnsi"/>
        </w:rPr>
        <w:t>suffering</w:t>
      </w:r>
      <w:r w:rsidRPr="00A35B03">
        <w:rPr>
          <w:rFonts w:cstheme="minorHAnsi"/>
          <w:sz w:val="16"/>
        </w:rPr>
        <w:t xml:space="preserve"> of famine victims.</w:t>
      </w:r>
      <w:r w:rsidRPr="00A35B03">
        <w:t>¶</w:t>
      </w:r>
      <w:r w:rsidRPr="00A35B03">
        <w:rPr>
          <w:rFonts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A35B03">
        <w:t>¶</w:t>
      </w:r>
      <w:r w:rsidRPr="00A35B03">
        <w:rPr>
          <w:rFonts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A35B03">
        <w:t>¶</w:t>
      </w:r>
      <w:r w:rsidRPr="00A35B03">
        <w:rPr>
          <w:rFonts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A35B03">
        <w:rPr>
          <w:rStyle w:val="StyleBoldUnderline"/>
          <w:rFonts w:cstheme="minorHAnsi"/>
          <w:highlight w:val="yellow"/>
        </w:rPr>
        <w:t>specific governmental</w:t>
      </w:r>
      <w:r w:rsidRPr="00A35B03">
        <w:rPr>
          <w:rStyle w:val="StyleBoldUnderline"/>
          <w:rFonts w:cstheme="minorHAnsi"/>
        </w:rPr>
        <w:t xml:space="preserve"> devices and </w:t>
      </w:r>
      <w:r w:rsidRPr="00A35B03">
        <w:rPr>
          <w:rStyle w:val="StyleBoldUnderline"/>
          <w:rFonts w:cstheme="minorHAnsi"/>
          <w:highlight w:val="yellow"/>
        </w:rPr>
        <w:t>modes of reasoning</w:t>
      </w:r>
      <w:r w:rsidRPr="00A35B03">
        <w:rPr>
          <w:rFonts w:cstheme="minorHAnsi"/>
          <w:sz w:val="16"/>
          <w:highlight w:val="yellow"/>
        </w:rPr>
        <w:t xml:space="preserve"> </w:t>
      </w:r>
      <w:r w:rsidRPr="00A35B03">
        <w:rPr>
          <w:rStyle w:val="StyleBoldUnderline"/>
          <w:rFonts w:cstheme="minorHAnsi"/>
          <w:highlight w:val="yellow"/>
        </w:rPr>
        <w:t>that we have become used to associating with a</w:t>
      </w:r>
      <w:r w:rsidRPr="00A35B03">
        <w:rPr>
          <w:rStyle w:val="StyleBoldUnderline"/>
          <w:rFonts w:cstheme="minorHAnsi"/>
        </w:rPr>
        <w:t xml:space="preserve"> very particular</w:t>
      </w:r>
      <w:r w:rsidRPr="00A35B03">
        <w:rPr>
          <w:rFonts w:cstheme="minorHAnsi"/>
          <w:sz w:val="16"/>
        </w:rPr>
        <w:t xml:space="preserve"> (and </w:t>
      </w:r>
      <w:r w:rsidRPr="00A35B03">
        <w:rPr>
          <w:rStyle w:val="StyleBoldUnderline"/>
          <w:rFonts w:cstheme="minorHAnsi"/>
          <w:highlight w:val="yellow"/>
        </w:rPr>
        <w:t>conservative</w:t>
      </w:r>
      <w:r w:rsidRPr="00A35B03">
        <w:rPr>
          <w:rFonts w:cstheme="minorHAnsi"/>
          <w:sz w:val="16"/>
          <w:highlight w:val="yellow"/>
        </w:rPr>
        <w:t xml:space="preserve">) </w:t>
      </w:r>
      <w:r w:rsidRPr="00A35B03">
        <w:rPr>
          <w:rStyle w:val="StyleBoldUnderline"/>
          <w:rFonts w:cstheme="minorHAnsi"/>
          <w:highlight w:val="yellow"/>
        </w:rPr>
        <w:t>political agenda</w:t>
      </w:r>
      <w:r w:rsidRPr="00A35B03">
        <w:rPr>
          <w:rFonts w:cstheme="minorHAnsi"/>
          <w:sz w:val="16"/>
        </w:rPr>
        <w:t xml:space="preserve"> (“neoliberalism”) </w:t>
      </w:r>
      <w:r w:rsidRPr="00A35B03">
        <w:rPr>
          <w:rStyle w:val="StyleBoldUnderline"/>
          <w:rFonts w:cstheme="minorHAnsi"/>
          <w:highlight w:val="yellow"/>
        </w:rPr>
        <w:t>may be</w:t>
      </w:r>
      <w:r w:rsidRPr="00A35B03">
        <w:rPr>
          <w:rStyle w:val="StyleBoldUnderline"/>
          <w:rFonts w:cstheme="minorHAnsi"/>
        </w:rPr>
        <w:t xml:space="preserve"> in the process of being </w:t>
      </w:r>
      <w:r w:rsidRPr="00A35B03">
        <w:rPr>
          <w:rStyle w:val="StyleBoldUnderline"/>
          <w:rFonts w:cstheme="minorHAnsi"/>
          <w:highlight w:val="yellow"/>
        </w:rPr>
        <w:t>peeled away</w:t>
      </w:r>
      <w:r w:rsidRPr="00A35B03">
        <w:rPr>
          <w:rStyle w:val="StyleBoldUnderline"/>
          <w:rFonts w:cstheme="minorHAnsi"/>
        </w:rPr>
        <w:t xml:space="preserve"> from that agenda, </w:t>
      </w:r>
      <w:r w:rsidRPr="00A35B03">
        <w:rPr>
          <w:rStyle w:val="StyleBoldUnderline"/>
          <w:rFonts w:cstheme="minorHAnsi"/>
          <w:highlight w:val="yellow"/>
        </w:rPr>
        <w:t>and put to</w:t>
      </w:r>
      <w:r w:rsidRPr="00A35B03">
        <w:rPr>
          <w:rStyle w:val="StyleBoldUnderline"/>
          <w:rFonts w:cstheme="minorHAnsi"/>
        </w:rPr>
        <w:t xml:space="preserve"> very </w:t>
      </w:r>
      <w:r w:rsidRPr="00A35B03">
        <w:rPr>
          <w:rStyle w:val="StyleBoldUnderline"/>
          <w:rFonts w:cstheme="minorHAnsi"/>
          <w:highlight w:val="yellow"/>
        </w:rPr>
        <w:t>different uses</w:t>
      </w:r>
      <w:r w:rsidRPr="00A35B03">
        <w:rPr>
          <w:rStyle w:val="StyleBoldUnderline"/>
          <w:rFonts w:cstheme="minorHAnsi"/>
        </w:rPr>
        <w:t xml:space="preserve">. </w:t>
      </w:r>
      <w:r w:rsidRPr="00A35B03">
        <w:rPr>
          <w:rStyle w:val="StyleBoldUnderline"/>
          <w:rFonts w:cstheme="minorHAnsi"/>
          <w:highlight w:val="yellow"/>
        </w:rPr>
        <w:t>Any progressive who takes seriously the challenge</w:t>
      </w:r>
      <w:r w:rsidRPr="00A35B03">
        <w:rPr>
          <w:rFonts w:cstheme="minorHAnsi"/>
          <w:sz w:val="16"/>
        </w:rPr>
        <w:t xml:space="preserve"> I pointed to at the start of this essay, the challenge </w:t>
      </w:r>
      <w:r w:rsidRPr="00A35B03">
        <w:rPr>
          <w:rStyle w:val="StyleBoldUnderline"/>
          <w:rFonts w:cstheme="minorHAnsi"/>
          <w:highlight w:val="yellow"/>
        </w:rPr>
        <w:t>of developing new</w:t>
      </w:r>
      <w:r w:rsidRPr="00A35B03">
        <w:rPr>
          <w:rStyle w:val="StyleBoldUnderline"/>
          <w:rFonts w:cstheme="minorHAnsi"/>
        </w:rPr>
        <w:t xml:space="preserve"> progressive </w:t>
      </w:r>
      <w:r w:rsidRPr="00A35B03">
        <w:rPr>
          <w:rStyle w:val="StyleBoldUnderline"/>
          <w:rFonts w:cstheme="minorHAnsi"/>
          <w:highlight w:val="yellow"/>
        </w:rPr>
        <w:t>arts of government, ought to find this</w:t>
      </w:r>
      <w:r w:rsidRPr="00A35B03">
        <w:rPr>
          <w:rStyle w:val="StyleBoldUnderline"/>
          <w:rFonts w:cstheme="minorHAnsi"/>
        </w:rPr>
        <w:t xml:space="preserve"> turn of events </w:t>
      </w:r>
      <w:r w:rsidRPr="00A35B03">
        <w:rPr>
          <w:rStyle w:val="StyleBoldUnderline"/>
          <w:rFonts w:cstheme="minorHAnsi"/>
          <w:highlight w:val="yellow"/>
        </w:rPr>
        <w:t>of</w:t>
      </w:r>
      <w:r w:rsidRPr="00A35B03">
        <w:rPr>
          <w:rStyle w:val="StyleBoldUnderline"/>
          <w:rFonts w:cstheme="minorHAnsi"/>
        </w:rPr>
        <w:t xml:space="preserve"> considerable </w:t>
      </w:r>
      <w:r w:rsidRPr="00A35B03">
        <w:rPr>
          <w:rStyle w:val="StyleBoldUnderline"/>
          <w:rFonts w:cstheme="minorHAnsi"/>
          <w:highlight w:val="yellow"/>
        </w:rPr>
        <w:t>interest</w:t>
      </w:r>
      <w:r w:rsidRPr="00A35B03">
        <w:rPr>
          <w:rStyle w:val="StyleBoldUnderline"/>
          <w:rFonts w:cstheme="minorHAnsi"/>
        </w:rPr>
        <w:t>.</w:t>
      </w:r>
      <w:r w:rsidRPr="00A35B03">
        <w:rPr>
          <w:rStyle w:val="StyleBoldUnderline"/>
          <w:rFonts w:cstheme="minorHAnsi"/>
          <w:b w:val="0"/>
          <w:sz w:val="12"/>
        </w:rPr>
        <w:t>¶</w:t>
      </w:r>
      <w:r w:rsidRPr="00A35B03">
        <w:rPr>
          <w:rStyle w:val="StyleBoldUnderline"/>
          <w:rFonts w:cstheme="minorHAnsi"/>
          <w:sz w:val="12"/>
        </w:rPr>
        <w:t xml:space="preserve"> </w:t>
      </w:r>
      <w:r w:rsidRPr="00A35B03">
        <w:rPr>
          <w:rFonts w:cstheme="minorHAnsi"/>
          <w:sz w:val="16"/>
        </w:rPr>
        <w:t xml:space="preserve">As Steven Collier (2005) has recently pointed out, </w:t>
      </w:r>
      <w:r w:rsidRPr="00A35B03">
        <w:rPr>
          <w:rStyle w:val="StyleBoldUnderline"/>
          <w:rFonts w:cstheme="minorHAnsi"/>
        </w:rPr>
        <w:t>it is important to question the assumption that there</w:t>
      </w:r>
      <w:r w:rsidRPr="00A35B03">
        <w:rPr>
          <w:rFonts w:cstheme="minorHAnsi"/>
          <w:sz w:val="16"/>
        </w:rPr>
        <w:t xml:space="preserve"> is, or </w:t>
      </w:r>
      <w:r w:rsidRPr="00A35B03">
        <w:rPr>
          <w:rStyle w:val="StyleBoldUnderline"/>
          <w:rFonts w:cstheme="minorHAnsi"/>
        </w:rPr>
        <w:t xml:space="preserve">must be, a </w:t>
      </w:r>
      <w:r w:rsidRPr="00A35B03">
        <w:rPr>
          <w:rFonts w:cstheme="minorHAnsi"/>
          <w:sz w:val="16"/>
        </w:rPr>
        <w:t xml:space="preserve">neat or </w:t>
      </w:r>
      <w:r w:rsidRPr="00A35B03">
        <w:rPr>
          <w:rStyle w:val="StyleBoldUnderline"/>
          <w:rFonts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A35B03">
        <w:rPr>
          <w:rFonts w:cstheme="minorHAnsi"/>
          <w:sz w:val="16"/>
        </w:rPr>
        <w:t xml:space="preserve">, free choice, and price driven by supply and demand) </w:t>
      </w:r>
      <w:r w:rsidRPr="00A35B03">
        <w:rPr>
          <w:rStyle w:val="StyleBoldUnderline"/>
          <w:rFonts w:cstheme="minorHAnsi"/>
        </w:rPr>
        <w:t>in particular settings</w:t>
      </w:r>
      <w:r w:rsidRPr="00A35B03">
        <w:rPr>
          <w:rFonts w:cstheme="minorHAnsi"/>
          <w:sz w:val="16"/>
        </w:rPr>
        <w:t xml:space="preserve"> (in Collier’s case, fiscal and budgetary reform in post-Soviet Russia) </w:t>
      </w:r>
      <w:r w:rsidRPr="00A35B03">
        <w:rPr>
          <w:rStyle w:val="StyleBoldUnderline"/>
          <w:rFonts w:cstheme="minorHAnsi"/>
        </w:rPr>
        <w:t xml:space="preserve">shows that the relationship between the technical and the political-economic “is much more polymorphous and unstable than is assumed </w:t>
      </w:r>
      <w:r w:rsidRPr="00A35B03">
        <w:rPr>
          <w:rFonts w:cstheme="minorHAnsi"/>
          <w:sz w:val="16"/>
        </w:rPr>
        <w:t xml:space="preserve">in much critical geographical work”, </w:t>
      </w:r>
      <w:r w:rsidRPr="00A35B03">
        <w:rPr>
          <w:rStyle w:val="StyleBoldUnderline"/>
          <w:rFonts w:cstheme="minorHAnsi"/>
        </w:rPr>
        <w:t>and that neoliberal technical mechanisms are in fact “deployed in relation to diverse political projects and social norms</w:t>
      </w:r>
      <w:r w:rsidRPr="00A35B03">
        <w:rPr>
          <w:rFonts w:cstheme="minorHAnsi"/>
          <w:sz w:val="16"/>
        </w:rPr>
        <w:t>” (2005:2).</w:t>
      </w:r>
      <w:r w:rsidRPr="00A35B03">
        <w:t>¶</w:t>
      </w:r>
      <w:r w:rsidRPr="00A35B03">
        <w:rPr>
          <w:rFonts w:cstheme="minorHAnsi"/>
          <w:sz w:val="16"/>
        </w:rPr>
        <w:t xml:space="preserve"> As I suggested in referencing the role of statistics and techniques for pooling risk in the creation of social democratic welfare states, social </w:t>
      </w:r>
      <w:r w:rsidRPr="00A35B03">
        <w:rPr>
          <w:rStyle w:val="StyleBoldUnderline"/>
          <w:rFonts w:cstheme="minorHAnsi"/>
        </w:rPr>
        <w:t>technologies need not have any essential or eternal loyalty to the political formations within which they were first developed</w:t>
      </w:r>
      <w:r w:rsidRPr="00A35B03">
        <w:rPr>
          <w:rFonts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A35B03">
        <w:rPr>
          <w:rStyle w:val="StyleBoldUnderline"/>
          <w:rFonts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A35B03">
        <w:rPr>
          <w:rFonts w:cstheme="minorHAnsi"/>
          <w:sz w:val="16"/>
        </w:rPr>
        <w:t>.</w:t>
      </w:r>
      <w:r w:rsidRPr="00A35B03">
        <w:t xml:space="preserve">¶ </w:t>
      </w:r>
      <w:r w:rsidRPr="00A35B03">
        <w:rPr>
          <w:rFonts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A35B03">
        <w:rPr>
          <w:rStyle w:val="StyleBoldUnderline"/>
          <w:rFonts w:cstheme="minorHAnsi"/>
          <w:highlight w:val="yellow"/>
        </w:rPr>
        <w:t>If we can go beyond seeing</w:t>
      </w:r>
      <w:r w:rsidRPr="00A35B03">
        <w:rPr>
          <w:rFonts w:cstheme="minorHAnsi"/>
          <w:sz w:val="16"/>
        </w:rPr>
        <w:t xml:space="preserve"> in “neoliberalism” </w:t>
      </w:r>
      <w:r w:rsidRPr="00A35B03">
        <w:rPr>
          <w:rStyle w:val="StyleBoldUnderline"/>
          <w:rFonts w:cstheme="minorHAnsi"/>
          <w:highlight w:val="yellow"/>
        </w:rPr>
        <w:t>an evil essence</w:t>
      </w:r>
      <w:r w:rsidRPr="00A35B03">
        <w:rPr>
          <w:rFonts w:cstheme="minorHAnsi"/>
          <w:sz w:val="16"/>
        </w:rPr>
        <w:t xml:space="preserve"> or an automatic unity, </w:t>
      </w:r>
      <w:r w:rsidRPr="00A35B03">
        <w:rPr>
          <w:rStyle w:val="StyleBoldUnderline"/>
          <w:rFonts w:cstheme="minorHAnsi"/>
          <w:highlight w:val="yellow"/>
        </w:rPr>
        <w:t>and instead learn to see</w:t>
      </w:r>
      <w:r w:rsidRPr="00A35B03">
        <w:rPr>
          <w:rStyle w:val="StyleBoldUnderline"/>
          <w:rFonts w:cstheme="minorHAnsi"/>
        </w:rPr>
        <w:t xml:space="preserve"> a field of </w:t>
      </w:r>
      <w:r w:rsidRPr="00A35B03">
        <w:rPr>
          <w:rStyle w:val="StyleBoldUnderline"/>
          <w:rFonts w:cstheme="minorHAnsi"/>
          <w:highlight w:val="yellow"/>
        </w:rPr>
        <w:t>specific governmental techniques</w:t>
      </w:r>
      <w:r w:rsidRPr="00A35B03">
        <w:rPr>
          <w:rStyle w:val="StyleBoldUnderline"/>
          <w:rFonts w:cstheme="minorHAnsi"/>
        </w:rPr>
        <w:t xml:space="preserve">, we may be surprised to find that </w:t>
      </w:r>
      <w:r w:rsidRPr="00A35B03">
        <w:rPr>
          <w:rStyle w:val="StyleBoldUnderline"/>
          <w:rFonts w:cstheme="minorHAnsi"/>
          <w:highlight w:val="yellow"/>
        </w:rPr>
        <w:t>some of them can be repurposed</w:t>
      </w:r>
      <w:r w:rsidRPr="00A35B03">
        <w:rPr>
          <w:rStyle w:val="StyleBoldUnderline"/>
          <w:rFonts w:cstheme="minorHAnsi"/>
        </w:rPr>
        <w:t xml:space="preserve">, and put to work in the service of political projects very different from those usually associated with that word. If so, we may find that </w:t>
      </w:r>
      <w:r w:rsidRPr="00A35B03">
        <w:rPr>
          <w:rStyle w:val="StyleBoldUnderline"/>
          <w:rFonts w:cstheme="minorHAnsi"/>
          <w:highlight w:val="yellow"/>
        </w:rPr>
        <w:t>the cabinet of governmental arts</w:t>
      </w:r>
      <w:r w:rsidRPr="00A35B03">
        <w:rPr>
          <w:rStyle w:val="StyleBoldUnderline"/>
          <w:rFonts w:cstheme="minorHAnsi"/>
        </w:rPr>
        <w:t xml:space="preserve"> available to us </w:t>
      </w:r>
      <w:r w:rsidRPr="00A35B03">
        <w:rPr>
          <w:rStyle w:val="StyleBoldUnderline"/>
          <w:rFonts w:cstheme="minorHAnsi"/>
          <w:highlight w:val="yellow"/>
        </w:rPr>
        <w:t>is</w:t>
      </w:r>
      <w:r w:rsidRPr="00A35B03">
        <w:rPr>
          <w:rStyle w:val="StyleBoldUnderline"/>
          <w:rFonts w:cstheme="minorHAnsi"/>
        </w:rPr>
        <w:t xml:space="preserve"> a bit </w:t>
      </w:r>
      <w:r w:rsidRPr="00A35B03">
        <w:rPr>
          <w:rStyle w:val="StyleBoldUnderline"/>
          <w:rFonts w:cstheme="minorHAnsi"/>
          <w:highlight w:val="yellow"/>
        </w:rPr>
        <w:t>less bare than first appeared</w:t>
      </w:r>
      <w:r w:rsidRPr="00A35B03">
        <w:rPr>
          <w:rStyle w:val="StyleBoldUnderline"/>
          <w:rFonts w:cstheme="minorHAnsi"/>
        </w:rPr>
        <w:t>, and that some rather useful little mechanisms may be nearer to hand than we thought</w:t>
      </w:r>
      <w:r w:rsidRPr="00A35B03">
        <w:rPr>
          <w:rFonts w:cstheme="minorHAnsi"/>
          <w:sz w:val="16"/>
        </w:rPr>
        <w:t>.</w:t>
      </w:r>
    </w:p>
    <w:p w:rsidR="00E06391" w:rsidRDefault="00E06391" w:rsidP="00E06391">
      <w:pPr>
        <w:pStyle w:val="Heading3"/>
      </w:pPr>
    </w:p>
    <w:p w:rsidR="00E06391" w:rsidRPr="002247EA" w:rsidRDefault="00E06391" w:rsidP="00E06391">
      <w:pPr>
        <w:pStyle w:val="Heading3"/>
      </w:pPr>
      <w:r>
        <w:t>2AC Framework</w:t>
      </w:r>
    </w:p>
    <w:p w:rsidR="00E06391" w:rsidRDefault="00E06391" w:rsidP="00E06391">
      <w:pPr>
        <w:keepNext/>
        <w:keepLines/>
        <w:spacing w:before="200"/>
        <w:outlineLvl w:val="3"/>
        <w:rPr>
          <w:rFonts w:eastAsiaTheme="majorEastAsia" w:cstheme="majorBidi"/>
          <w:b/>
          <w:bCs/>
          <w:iCs/>
        </w:rPr>
      </w:pPr>
      <w:r w:rsidRPr="0044017C">
        <w:rPr>
          <w:rFonts w:eastAsiaTheme="majorEastAsia" w:cstheme="majorBidi"/>
          <w:b/>
          <w:bCs/>
          <w:iCs/>
        </w:rPr>
        <w:t xml:space="preserve">The </w:t>
      </w:r>
      <w:r w:rsidRPr="0044017C">
        <w:rPr>
          <w:rFonts w:eastAsiaTheme="majorEastAsia" w:cstheme="majorBidi"/>
          <w:b/>
          <w:bCs/>
          <w:iCs/>
          <w:u w:val="single"/>
        </w:rPr>
        <w:t>role of the ballot</w:t>
      </w:r>
      <w:r w:rsidRPr="0044017C">
        <w:rPr>
          <w:rFonts w:eastAsiaTheme="majorEastAsia" w:cstheme="majorBidi"/>
          <w:b/>
          <w:bCs/>
          <w:iCs/>
        </w:rPr>
        <w:t xml:space="preserve"> is to decide between a </w:t>
      </w:r>
      <w:r w:rsidRPr="0044017C">
        <w:rPr>
          <w:rFonts w:eastAsiaTheme="majorEastAsia" w:cstheme="majorBidi"/>
          <w:b/>
          <w:bCs/>
          <w:iCs/>
          <w:u w:val="single"/>
        </w:rPr>
        <w:t>plan</w:t>
      </w:r>
      <w:r w:rsidRPr="0044017C">
        <w:rPr>
          <w:rFonts w:eastAsiaTheme="majorEastAsia" w:cstheme="majorBidi"/>
          <w:b/>
          <w:bCs/>
          <w:iCs/>
        </w:rPr>
        <w:t xml:space="preserve"> or a </w:t>
      </w:r>
      <w:r w:rsidRPr="0044017C">
        <w:rPr>
          <w:rFonts w:eastAsiaTheme="majorEastAsia" w:cstheme="majorBidi"/>
          <w:b/>
          <w:bCs/>
          <w:iCs/>
          <w:u w:val="single"/>
        </w:rPr>
        <w:t>competitive policy option</w:t>
      </w:r>
      <w:r w:rsidRPr="0044017C">
        <w:rPr>
          <w:rFonts w:eastAsiaTheme="majorEastAsia" w:cstheme="majorBidi"/>
          <w:b/>
          <w:bCs/>
          <w:iCs/>
        </w:rPr>
        <w:t xml:space="preserve"> </w:t>
      </w:r>
    </w:p>
    <w:p w:rsidR="00E06391" w:rsidRDefault="00E06391" w:rsidP="00E06391">
      <w:pPr>
        <w:keepNext/>
        <w:keepLines/>
        <w:spacing w:before="200"/>
        <w:outlineLvl w:val="3"/>
        <w:rPr>
          <w:rFonts w:eastAsiaTheme="majorEastAsia" w:cstheme="majorBidi"/>
          <w:b/>
          <w:bCs/>
          <w:iCs/>
        </w:rPr>
      </w:pPr>
      <w:r>
        <w:rPr>
          <w:rFonts w:eastAsiaTheme="majorEastAsia" w:cstheme="majorBidi"/>
          <w:b/>
          <w:bCs/>
          <w:iCs/>
        </w:rPr>
        <w:t>I</w:t>
      </w:r>
      <w:r w:rsidRPr="0044017C">
        <w:rPr>
          <w:rFonts w:eastAsiaTheme="majorEastAsia" w:cstheme="majorBidi"/>
          <w:b/>
          <w:bCs/>
          <w:iCs/>
        </w:rPr>
        <w:t xml:space="preserve">t creates </w:t>
      </w:r>
      <w:r w:rsidRPr="0044017C">
        <w:rPr>
          <w:rFonts w:eastAsiaTheme="majorEastAsia" w:cstheme="majorBidi"/>
          <w:b/>
          <w:bCs/>
          <w:iCs/>
          <w:u w:val="single"/>
        </w:rPr>
        <w:t>relevant strategies for change</w:t>
      </w:r>
      <w:r w:rsidRPr="0044017C">
        <w:rPr>
          <w:rFonts w:eastAsiaTheme="majorEastAsia" w:cstheme="majorBidi"/>
          <w:b/>
          <w:bCs/>
          <w:iCs/>
        </w:rPr>
        <w:t xml:space="preserve"> </w:t>
      </w:r>
      <w:r>
        <w:rPr>
          <w:rFonts w:eastAsiaTheme="majorEastAsia" w:cstheme="majorBidi"/>
          <w:b/>
          <w:bCs/>
          <w:iCs/>
        </w:rPr>
        <w:t>that are predictable and allow the aff to get offense against</w:t>
      </w:r>
    </w:p>
    <w:p w:rsidR="00E06391" w:rsidRPr="0044017C" w:rsidRDefault="00E06391" w:rsidP="00E06391">
      <w:pPr>
        <w:keepNext/>
        <w:keepLines/>
        <w:spacing w:before="200"/>
        <w:outlineLvl w:val="3"/>
        <w:rPr>
          <w:rFonts w:eastAsiaTheme="majorEastAsia" w:cstheme="majorBidi"/>
          <w:b/>
          <w:bCs/>
          <w:iCs/>
        </w:rPr>
      </w:pPr>
      <w:r>
        <w:rPr>
          <w:rFonts w:eastAsiaTheme="majorEastAsia" w:cstheme="majorBidi"/>
          <w:b/>
          <w:bCs/>
          <w:iCs/>
        </w:rPr>
        <w:t>T</w:t>
      </w:r>
      <w:r w:rsidRPr="0044017C">
        <w:rPr>
          <w:rFonts w:eastAsiaTheme="majorEastAsia" w:cstheme="majorBidi"/>
          <w:b/>
          <w:bCs/>
          <w:iCs/>
        </w:rPr>
        <w:t xml:space="preserve">he alternative isn’t a </w:t>
      </w:r>
      <w:r w:rsidRPr="0044017C">
        <w:rPr>
          <w:rFonts w:eastAsiaTheme="majorEastAsia" w:cstheme="majorBidi"/>
          <w:b/>
          <w:bCs/>
          <w:iCs/>
          <w:u w:val="single"/>
        </w:rPr>
        <w:t>relevant consideration</w:t>
      </w:r>
      <w:r w:rsidRPr="0044017C">
        <w:rPr>
          <w:rFonts w:eastAsiaTheme="majorEastAsia" w:cstheme="majorBidi"/>
          <w:b/>
          <w:bCs/>
          <w:iCs/>
        </w:rPr>
        <w:t xml:space="preserve"> to </w:t>
      </w:r>
      <w:r>
        <w:rPr>
          <w:rFonts w:eastAsiaTheme="majorEastAsia" w:cstheme="majorBidi"/>
          <w:b/>
          <w:bCs/>
          <w:iCs/>
        </w:rPr>
        <w:t>whether</w:t>
      </w:r>
      <w:r w:rsidRPr="0044017C">
        <w:rPr>
          <w:rFonts w:eastAsiaTheme="majorEastAsia" w:cstheme="majorBidi"/>
          <w:b/>
          <w:bCs/>
          <w:iCs/>
        </w:rPr>
        <w:t xml:space="preserve"> the </w:t>
      </w:r>
      <w:r w:rsidRPr="0044017C">
        <w:rPr>
          <w:rFonts w:eastAsiaTheme="majorEastAsia" w:cstheme="majorBidi"/>
          <w:b/>
          <w:bCs/>
          <w:iCs/>
          <w:u w:val="single"/>
        </w:rPr>
        <w:t>plan’s action</w:t>
      </w:r>
      <w:r w:rsidRPr="0044017C">
        <w:rPr>
          <w:rFonts w:eastAsiaTheme="majorEastAsia" w:cstheme="majorBidi"/>
          <w:b/>
          <w:bCs/>
          <w:iCs/>
        </w:rPr>
        <w:t xml:space="preserve"> should occur — </w:t>
      </w:r>
      <w:r>
        <w:rPr>
          <w:rFonts w:eastAsiaTheme="majorEastAsia" w:cstheme="majorBidi"/>
          <w:b/>
          <w:bCs/>
          <w:iCs/>
        </w:rPr>
        <w:t xml:space="preserve">voting issue, </w:t>
      </w:r>
      <w:r w:rsidRPr="0044017C">
        <w:rPr>
          <w:rFonts w:eastAsiaTheme="majorEastAsia" w:cstheme="majorBidi"/>
          <w:b/>
          <w:bCs/>
          <w:iCs/>
        </w:rPr>
        <w:t xml:space="preserve">only opportunity costs should be evaluated to teach </w:t>
      </w:r>
      <w:r w:rsidRPr="0044017C">
        <w:rPr>
          <w:rFonts w:eastAsiaTheme="majorEastAsia" w:cstheme="majorBidi"/>
          <w:b/>
          <w:bCs/>
          <w:iCs/>
          <w:u w:val="single"/>
        </w:rPr>
        <w:t>cost-benefit analysis</w:t>
      </w:r>
    </w:p>
    <w:p w:rsidR="00E06391" w:rsidRPr="00A35B03" w:rsidRDefault="00E06391" w:rsidP="00E06391">
      <w:pPr>
        <w:pStyle w:val="Heading4"/>
        <w:rPr>
          <w:rFonts w:cstheme="minorHAnsi"/>
        </w:rPr>
      </w:pPr>
      <w:r w:rsidRPr="00A35B03">
        <w:rPr>
          <w:rFonts w:cstheme="minorHAnsi"/>
        </w:rPr>
        <w:t xml:space="preserve">And, debating about the aff is key to solve it—we must keep Guantanamo in the </w:t>
      </w:r>
      <w:r w:rsidRPr="00A35B03">
        <w:rPr>
          <w:rFonts w:cstheme="minorHAnsi"/>
          <w:u w:val="single"/>
        </w:rPr>
        <w:t>public consciousness</w:t>
      </w:r>
      <w:r w:rsidRPr="00A35B03">
        <w:rPr>
          <w:rFonts w:cstheme="minorHAnsi"/>
        </w:rPr>
        <w:t xml:space="preserve"> in order to organize effective strategies</w:t>
      </w:r>
    </w:p>
    <w:p w:rsidR="00E06391" w:rsidRPr="00A35B03" w:rsidRDefault="00E06391" w:rsidP="00E06391">
      <w:pPr>
        <w:rPr>
          <w:rStyle w:val="StyleStyleBold12pt"/>
          <w:rFonts w:cstheme="minorHAnsi"/>
        </w:rPr>
      </w:pPr>
      <w:r w:rsidRPr="00A35B03">
        <w:rPr>
          <w:rStyle w:val="StyleStyleBold12pt"/>
          <w:rFonts w:cstheme="minorHAnsi"/>
        </w:rPr>
        <w:t>Cole 12, Professor of Law</w:t>
      </w:r>
    </w:p>
    <w:p w:rsidR="00E06391" w:rsidRPr="00A35B03" w:rsidRDefault="00E06391" w:rsidP="00E06391">
      <w:pPr>
        <w:rPr>
          <w:rFonts w:cstheme="minorHAnsi"/>
        </w:rPr>
      </w:pPr>
      <w:r w:rsidRPr="00A35B03">
        <w:rPr>
          <w:rFonts w:cstheme="minorHAnsi"/>
        </w:rPr>
        <w:t>[2012, David Cole is a Professor of Law, Georgetown University Law Center, “Legal Affairs: Dreyfus, Guantanamo, and the Foundation of the Rule of Law, 29 Touro L. Rev. 43]</w:t>
      </w:r>
    </w:p>
    <w:p w:rsidR="00E06391" w:rsidRPr="00A35B03" w:rsidRDefault="00E06391" w:rsidP="00E06391">
      <w:pPr>
        <w:rPr>
          <w:rStyle w:val="StyleBoldUnderline"/>
          <w:rFonts w:cstheme="minorHAnsi"/>
        </w:rPr>
      </w:pPr>
      <w:r w:rsidRPr="00A35B03">
        <w:rPr>
          <w:rFonts w:cstheme="minorHAnsi"/>
          <w:sz w:val="16"/>
        </w:rPr>
        <w:t xml:space="preserve">Moreover, </w:t>
      </w:r>
      <w:r w:rsidRPr="00A35B03">
        <w:rPr>
          <w:rStyle w:val="StyleBoldUnderline"/>
          <w:rFonts w:cstheme="minorHAnsi"/>
        </w:rPr>
        <w:t>while district courts exercising habeas corpus jurisdiction initially ruled in favor of the detainees</w:t>
      </w:r>
      <w:r w:rsidRPr="00A35B03">
        <w:rPr>
          <w:rFonts w:cstheme="minorHAnsi"/>
          <w:sz w:val="16"/>
        </w:rPr>
        <w:t xml:space="preserve"> in the large majority of cases they heard, </w:t>
      </w:r>
      <w:r w:rsidRPr="00A35B03">
        <w:rPr>
          <w:rStyle w:val="StyleBoldUnderline"/>
          <w:rFonts w:cstheme="minorHAnsi"/>
        </w:rPr>
        <w:t>the United States Court of Appeals for the D.C. Circuit has consistently sided with the government on its appeals, and has eased the government's burden to demonstrate that a detainee is lawfully held</w:t>
      </w:r>
      <w:r w:rsidRPr="00A35B03">
        <w:rPr>
          <w:rFonts w:cstheme="minorHAnsi"/>
          <w:sz w:val="16"/>
        </w:rPr>
        <w:t xml:space="preserve">. n69 </w:t>
      </w:r>
      <w:r w:rsidRPr="00A35B03">
        <w:rPr>
          <w:rStyle w:val="StyleBoldUnderline"/>
          <w:rFonts w:cstheme="minorHAnsi"/>
        </w:rPr>
        <w:t>The Supreme Court has repeatedly denied petitions for certiorari from these D.C. Circuit decisions</w:t>
      </w:r>
      <w:r w:rsidRPr="00A35B03">
        <w:rPr>
          <w:rFonts w:cstheme="minorHAnsi"/>
          <w:sz w:val="16"/>
        </w:rPr>
        <w:t xml:space="preserve">. n70 Meanwhile, </w:t>
      </w:r>
      <w:r w:rsidRPr="00A35B03">
        <w:rPr>
          <w:rStyle w:val="StyleBoldUnderline"/>
          <w:rFonts w:cstheme="minorHAnsi"/>
        </w:rPr>
        <w:t>the Supreme Court's other post-9/11 national security decisions have all been decided in the government's favor.</w:t>
      </w:r>
      <w:r w:rsidRPr="00A35B03">
        <w:rPr>
          <w:rFonts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A35B03">
        <w:rPr>
          <w:rStyle w:val="StyleBoldUnderline"/>
          <w:rFonts w:cstheme="minorHAnsi"/>
        </w:rPr>
        <w:t>e Court's record on protecting human rights</w:t>
      </w:r>
      <w:r w:rsidRPr="00A35B03">
        <w:rPr>
          <w:rFonts w:cstheme="minorHAnsi"/>
          <w:sz w:val="16"/>
        </w:rPr>
        <w:t xml:space="preserve">, in short, while better than in previous crises, </w:t>
      </w:r>
      <w:r w:rsidRPr="00A35B03">
        <w:rPr>
          <w:rStyle w:val="StyleBoldUnderline"/>
          <w:rFonts w:cstheme="minorHAnsi"/>
        </w:rPr>
        <w:t>is mixed.</w:t>
      </w:r>
      <w:r w:rsidRPr="00A35B03">
        <w:rPr>
          <w:rFonts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A35B03">
        <w:rPr>
          <w:rStyle w:val="StyleBoldUnderline"/>
          <w:rFonts w:cstheme="minorHAnsi"/>
        </w:rPr>
        <w:t>While several district courts have ordered the release of Guantanamo detainees, every time the administration has appealed</w:t>
      </w:r>
      <w:r w:rsidRPr="00A35B03">
        <w:rPr>
          <w:rFonts w:cstheme="minorHAnsi"/>
          <w:sz w:val="16"/>
        </w:rPr>
        <w:t xml:space="preserve"> to the District of Columbia Circuit ("D.C. Circuit"), </w:t>
      </w:r>
      <w:r w:rsidRPr="00A35B03">
        <w:rPr>
          <w:rStyle w:val="StyleBoldUnderline"/>
          <w:rFonts w:cstheme="minorHAnsi"/>
        </w:rPr>
        <w:t>it has prevailed</w:t>
      </w:r>
      <w:r w:rsidRPr="00A35B03">
        <w:rPr>
          <w:rFonts w:cstheme="minorHAnsi"/>
          <w:sz w:val="16"/>
        </w:rPr>
        <w:t xml:space="preserve">. n75 </w:t>
      </w:r>
      <w:r w:rsidRPr="00A35B03">
        <w:rPr>
          <w:rStyle w:val="StyleBoldUnderline"/>
          <w:rFonts w:cstheme="minorHAnsi"/>
        </w:rPr>
        <w:t>No court ordered the administration to abandon the Article II Commander-in-Chief theory of uncheckable executive power</w:t>
      </w:r>
      <w:r w:rsidRPr="00A35B03">
        <w:rPr>
          <w:rFonts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A35B03">
        <w:rPr>
          <w:rStyle w:val="StyleBoldUnderline"/>
          <w:rFonts w:cstheme="minorHAnsi"/>
          <w:highlight w:val="yellow"/>
        </w:rPr>
        <w:t>What</w:t>
      </w:r>
      <w:r w:rsidRPr="00A35B03">
        <w:rPr>
          <w:rStyle w:val="StyleBoldUnderline"/>
          <w:rFonts w:cstheme="minorHAnsi"/>
        </w:rPr>
        <w:t xml:space="preserve">, then, </w:t>
      </w:r>
      <w:r w:rsidRPr="00A35B03">
        <w:rPr>
          <w:rStyle w:val="StyleBoldUnderline"/>
          <w:rFonts w:cstheme="minorHAnsi"/>
          <w:highlight w:val="yellow"/>
        </w:rPr>
        <w:t>caused the U</w:t>
      </w:r>
      <w:r w:rsidRPr="00A35B03">
        <w:rPr>
          <w:rStyle w:val="StyleBoldUnderline"/>
          <w:rFonts w:cstheme="minorHAnsi"/>
        </w:rPr>
        <w:t xml:space="preserve">nited </w:t>
      </w:r>
      <w:r w:rsidRPr="00A35B03">
        <w:rPr>
          <w:rStyle w:val="StyleBoldUnderline"/>
          <w:rFonts w:cstheme="minorHAnsi"/>
          <w:highlight w:val="yellow"/>
        </w:rPr>
        <w:t>S</w:t>
      </w:r>
      <w:r w:rsidRPr="00A35B03">
        <w:rPr>
          <w:rStyle w:val="StyleBoldUnderline"/>
          <w:rFonts w:cstheme="minorHAnsi"/>
        </w:rPr>
        <w:t>tates</w:t>
      </w:r>
      <w:r w:rsidRPr="00A35B03">
        <w:rPr>
          <w:rFonts w:cstheme="minorHAnsi"/>
          <w:sz w:val="16"/>
        </w:rPr>
        <w:t xml:space="preserve">, specifically the executive branch, </w:t>
      </w:r>
      <w:r w:rsidRPr="00A35B03">
        <w:rPr>
          <w:rStyle w:val="StyleBoldUnderline"/>
          <w:rFonts w:cstheme="minorHAnsi"/>
          <w:highlight w:val="yellow"/>
        </w:rPr>
        <w:t>to change course</w:t>
      </w:r>
      <w:r w:rsidRPr="00A35B03">
        <w:rPr>
          <w:rFonts w:cstheme="minorHAnsi"/>
          <w:sz w:val="16"/>
        </w:rPr>
        <w:t xml:space="preserve">? In my view, </w:t>
      </w:r>
      <w:r w:rsidRPr="00A35B03">
        <w:rPr>
          <w:rStyle w:val="StyleBoldUnderline"/>
          <w:rFonts w:cstheme="minorHAnsi"/>
          <w:highlight w:val="yellow"/>
        </w:rPr>
        <w:t>they were</w:t>
      </w:r>
      <w:r w:rsidRPr="00A35B03">
        <w:rPr>
          <w:rStyle w:val="StyleBoldUnderline"/>
          <w:rFonts w:cstheme="minorHAnsi"/>
        </w:rPr>
        <w:t xml:space="preserve"> much </w:t>
      </w:r>
      <w:r w:rsidRPr="00A35B03">
        <w:rPr>
          <w:rStyle w:val="StyleBoldUnderline"/>
          <w:rFonts w:cstheme="minorHAnsi"/>
          <w:highlight w:val="yellow"/>
        </w:rPr>
        <w:t>the same</w:t>
      </w:r>
      <w:r w:rsidRPr="00A35B03">
        <w:rPr>
          <w:rStyle w:val="StyleBoldUnderline"/>
          <w:rFonts w:cstheme="minorHAnsi"/>
        </w:rPr>
        <w:t xml:space="preserve"> sorts of </w:t>
      </w:r>
      <w:r w:rsidRPr="00A35B03">
        <w:rPr>
          <w:rStyle w:val="StyleBoldUnderline"/>
          <w:rFonts w:cstheme="minorHAnsi"/>
          <w:highlight w:val="yellow"/>
        </w:rPr>
        <w:t xml:space="preserve">forces that worked to vindicate </w:t>
      </w:r>
      <w:r w:rsidRPr="00A35B03">
        <w:rPr>
          <w:rStyle w:val="StyleBoldUnderline"/>
          <w:rFonts w:cstheme="minorHAnsi"/>
        </w:rPr>
        <w:t xml:space="preserve">Alfred </w:t>
      </w:r>
      <w:r w:rsidRPr="00A35B03">
        <w:rPr>
          <w:rStyle w:val="StyleBoldUnderline"/>
          <w:rFonts w:cstheme="minorHAnsi"/>
          <w:highlight w:val="yellow"/>
        </w:rPr>
        <w:t>Dreyfus</w:t>
      </w:r>
      <w:r w:rsidRPr="00A35B03">
        <w:rPr>
          <w:rFonts w:cstheme="minorHAnsi"/>
          <w:sz w:val="16"/>
        </w:rPr>
        <w:t xml:space="preserve">: </w:t>
      </w:r>
      <w:r w:rsidRPr="00A35B03">
        <w:rPr>
          <w:rStyle w:val="StyleBoldUnderline"/>
          <w:rFonts w:cstheme="minorHAnsi"/>
        </w:rPr>
        <w:t xml:space="preserve">not the formal separation of powers, but </w:t>
      </w:r>
      <w:r w:rsidRPr="00A35B03">
        <w:rPr>
          <w:rStyle w:val="Emphasis"/>
          <w:rFonts w:cstheme="minorHAnsi"/>
          <w:highlight w:val="yellow"/>
        </w:rPr>
        <w:t>informal nongovernmental resistance</w:t>
      </w:r>
      <w:r w:rsidRPr="00A35B03">
        <w:rPr>
          <w:rStyle w:val="StyleBoldUnderline"/>
          <w:rFonts w:cstheme="minorHAnsi"/>
        </w:rPr>
        <w:t xml:space="preserve"> in the name of upholding the rule of law</w:t>
      </w:r>
      <w:r w:rsidRPr="00A35B03">
        <w:rPr>
          <w:rFonts w:cstheme="minorHAnsi"/>
          <w:sz w:val="16"/>
        </w:rPr>
        <w:t xml:space="preserve">. As in the Dreyfus affair, </w:t>
      </w:r>
      <w:r w:rsidRPr="00A35B03">
        <w:rPr>
          <w:rStyle w:val="StyleBoldUnderline"/>
          <w:rFonts w:cstheme="minorHAnsi"/>
          <w:highlight w:val="yellow"/>
        </w:rPr>
        <w:t>this</w:t>
      </w:r>
      <w:r w:rsidRPr="00A35B03">
        <w:rPr>
          <w:rStyle w:val="StyleBoldUnderline"/>
          <w:rFonts w:cstheme="minorHAnsi"/>
        </w:rPr>
        <w:t xml:space="preserve"> resistance </w:t>
      </w:r>
      <w:r w:rsidRPr="00A35B03">
        <w:rPr>
          <w:rStyle w:val="Emphasis"/>
          <w:rFonts w:cstheme="minorHAnsi"/>
          <w:highlight w:val="yellow"/>
        </w:rPr>
        <w:t>took the form of individuals</w:t>
      </w:r>
      <w:r w:rsidRPr="00A35B03">
        <w:rPr>
          <w:rStyle w:val="StyleBoldUnderline"/>
          <w:rFonts w:cstheme="minorHAnsi"/>
        </w:rPr>
        <w:t>, acting on their own and [*55] in association with others</w:t>
      </w:r>
      <w:r w:rsidRPr="00A35B03">
        <w:rPr>
          <w:rFonts w:cstheme="minorHAnsi"/>
          <w:sz w:val="16"/>
        </w:rPr>
        <w:t xml:space="preserve">, </w:t>
      </w:r>
      <w:r w:rsidRPr="00A35B03">
        <w:rPr>
          <w:rStyle w:val="StyleBoldUnderline"/>
          <w:rFonts w:cstheme="minorHAnsi"/>
        </w:rPr>
        <w:t>speaking out, issuing critical reports, organizing protests, filing lawsuits, and generally challenging perceived abuses of power</w:t>
      </w:r>
      <w:r w:rsidRPr="00A35B03">
        <w:rPr>
          <w:rFonts w:cstheme="minorHAnsi"/>
          <w:sz w:val="16"/>
        </w:rPr>
        <w:t xml:space="preserve">. n76 As in the Dreyfus affair, </w:t>
      </w:r>
      <w:r w:rsidRPr="00A35B03">
        <w:rPr>
          <w:rStyle w:val="StyleBoldUnderline"/>
          <w:rFonts w:cstheme="minorHAnsi"/>
        </w:rPr>
        <w:t>the media played a critical role, by disclosing secret rights abuses and writing countless editorials espousing the importance of adhering to the rule of law and the Constitution</w:t>
      </w:r>
      <w:r w:rsidRPr="00A35B03">
        <w:rPr>
          <w:rFonts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A35B03">
        <w:rPr>
          <w:rStyle w:val="StyleBoldUnderline"/>
          <w:rFonts w:cstheme="minorHAnsi"/>
        </w:rPr>
        <w:t xml:space="preserve">these </w:t>
      </w:r>
      <w:r w:rsidRPr="00A35B03">
        <w:rPr>
          <w:rStyle w:val="StyleBoldUnderline"/>
          <w:rFonts w:cstheme="minorHAnsi"/>
          <w:highlight w:val="yellow"/>
        </w:rPr>
        <w:t>informal forces are responsible</w:t>
      </w:r>
      <w:r w:rsidRPr="00A35B03">
        <w:rPr>
          <w:rFonts w:cstheme="minorHAnsi"/>
          <w:sz w:val="16"/>
        </w:rPr>
        <w:t xml:space="preserve">, as much as the formal separation of powers, </w:t>
      </w:r>
      <w:r w:rsidRPr="00A35B03">
        <w:rPr>
          <w:rStyle w:val="StyleBoldUnderline"/>
          <w:rFonts w:cstheme="minorHAnsi"/>
          <w:highlight w:val="yellow"/>
        </w:rPr>
        <w:t>for reining in the</w:t>
      </w:r>
      <w:r w:rsidRPr="00A35B03">
        <w:rPr>
          <w:rStyle w:val="StyleBoldUnderline"/>
          <w:rFonts w:cstheme="minorHAnsi"/>
        </w:rPr>
        <w:t xml:space="preserve"> United States' "</w:t>
      </w:r>
      <w:r w:rsidRPr="00A35B03">
        <w:rPr>
          <w:rStyle w:val="StyleBoldUnderline"/>
          <w:rFonts w:cstheme="minorHAnsi"/>
          <w:highlight w:val="yellow"/>
        </w:rPr>
        <w:t>war on terror"</w:t>
      </w:r>
      <w:r w:rsidRPr="00A35B03">
        <w:rPr>
          <w:rStyle w:val="StyleBoldUnderline"/>
          <w:rFonts w:cstheme="minorHAnsi"/>
        </w:rPr>
        <w:t xml:space="preserve"> in important ways</w:t>
      </w:r>
      <w:r w:rsidRPr="00A35B03">
        <w:rPr>
          <w:rFonts w:cstheme="minorHAnsi"/>
          <w:sz w:val="16"/>
        </w:rPr>
        <w:t xml:space="preserve">. What lessons, then, can we draw from the Dreyfus affair and the first post-9/11 decade? </w:t>
      </w:r>
      <w:r w:rsidRPr="00A35B03">
        <w:rPr>
          <w:rFonts w:cstheme="minorHAnsi"/>
          <w:sz w:val="16"/>
        </w:rPr>
        <w:lastRenderedPageBreak/>
        <w:t xml:space="preserve">The first is that </w:t>
      </w:r>
      <w:r w:rsidRPr="00A35B03">
        <w:rPr>
          <w:rStyle w:val="StyleBoldUnderline"/>
          <w:rFonts w:cstheme="minorHAnsi"/>
        </w:rPr>
        <w:t>the rule of law and individual rights are all too vulnerable to fear and demagoguery in times of crisis.</w:t>
      </w:r>
      <w:r w:rsidRPr="00A35B03">
        <w:rPr>
          <w:rFonts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A35B03">
        <w:rPr>
          <w:rStyle w:val="StyleBoldUnderline"/>
          <w:rFonts w:cstheme="minorHAnsi"/>
        </w:rPr>
        <w:t>the law was initially unable to offer much</w:t>
      </w:r>
      <w:r w:rsidRPr="00A35B03">
        <w:rPr>
          <w:rFonts w:cstheme="minorHAnsi"/>
          <w:sz w:val="16"/>
        </w:rPr>
        <w:t xml:space="preserve">, if any, </w:t>
      </w:r>
      <w:r w:rsidRPr="00A35B03">
        <w:rPr>
          <w:rStyle w:val="StyleBoldUnderline"/>
          <w:rFonts w:cstheme="minorHAnsi"/>
        </w:rPr>
        <w:t>protection</w:t>
      </w:r>
      <w:r w:rsidRPr="00A35B03">
        <w:rPr>
          <w:rFonts w:cstheme="minorHAnsi"/>
          <w:sz w:val="16"/>
        </w:rPr>
        <w:t xml:space="preserve">. But </w:t>
      </w:r>
      <w:r w:rsidRPr="00A35B03">
        <w:rPr>
          <w:rStyle w:val="StyleBoldUnderline"/>
          <w:rFonts w:cstheme="minorHAnsi"/>
        </w:rPr>
        <w:t>both affairs</w:t>
      </w:r>
      <w:r w:rsidRPr="00A35B03">
        <w:rPr>
          <w:rFonts w:cstheme="minorHAnsi"/>
          <w:sz w:val="16"/>
        </w:rPr>
        <w:t xml:space="preserve"> also </w:t>
      </w:r>
      <w:r w:rsidRPr="00A35B03">
        <w:rPr>
          <w:rStyle w:val="StyleBoldUnderline"/>
          <w:rFonts w:cstheme="minorHAnsi"/>
        </w:rPr>
        <w:t>suggest that the rule of law is more resilient than many cynics might think</w:t>
      </w:r>
      <w:r w:rsidRPr="00A35B03">
        <w:rPr>
          <w:rFonts w:cstheme="minorHAnsi"/>
          <w:sz w:val="16"/>
        </w:rPr>
        <w:t xml:space="preserve">. Alfred Dreyfus was eventually exonerated. The rule of law recovered in significant measure from its hasty dismissal in the aftermath of the 9/11 terrorist attacks. However, in both instances, </w:t>
      </w:r>
      <w:r w:rsidRPr="00A35B03">
        <w:rPr>
          <w:rStyle w:val="Emphasis"/>
          <w:rFonts w:cstheme="minorHAnsi"/>
          <w:highlight w:val="yellow"/>
        </w:rPr>
        <w:t>the tide</w:t>
      </w:r>
      <w:r w:rsidRPr="00A35B03">
        <w:rPr>
          <w:rStyle w:val="Emphasis"/>
          <w:rFonts w:cstheme="minorHAnsi"/>
        </w:rPr>
        <w:t xml:space="preserve"> </w:t>
      </w:r>
      <w:r w:rsidRPr="00A35B03">
        <w:rPr>
          <w:rStyle w:val="Emphasis"/>
          <w:rFonts w:cstheme="minorHAnsi"/>
          <w:highlight w:val="yellow"/>
        </w:rPr>
        <w:t>turned</w:t>
      </w:r>
      <w:r w:rsidRPr="00A35B03">
        <w:rPr>
          <w:rStyle w:val="Emphasis"/>
          <w:rFonts w:cstheme="minorHAnsi"/>
        </w:rPr>
        <w:t xml:space="preserve"> only </w:t>
      </w:r>
      <w:r w:rsidRPr="00A35B03">
        <w:rPr>
          <w:rStyle w:val="Emphasis"/>
          <w:rFonts w:cstheme="minorHAnsi"/>
          <w:highlight w:val="yellow"/>
        </w:rPr>
        <w:t>because individuals</w:t>
      </w:r>
      <w:r w:rsidRPr="00A35B03">
        <w:rPr>
          <w:rStyle w:val="Emphasis"/>
          <w:rFonts w:cstheme="minorHAnsi"/>
        </w:rPr>
        <w:t xml:space="preserve">, </w:t>
      </w:r>
      <w:r w:rsidRPr="00A35B03">
        <w:rPr>
          <w:rStyle w:val="Emphasis"/>
          <w:rFonts w:cstheme="minorHAnsi"/>
          <w:highlight w:val="yellow"/>
        </w:rPr>
        <w:t>associations</w:t>
      </w:r>
      <w:r w:rsidRPr="00A35B03">
        <w:rPr>
          <w:rStyle w:val="Emphasis"/>
          <w:rFonts w:cstheme="minorHAnsi"/>
        </w:rPr>
        <w:t xml:space="preserve">, </w:t>
      </w:r>
      <w:r w:rsidRPr="00A35B03">
        <w:rPr>
          <w:rStyle w:val="Emphasis"/>
          <w:rFonts w:cstheme="minorHAnsi"/>
          <w:highlight w:val="yellow"/>
        </w:rPr>
        <w:t>and</w:t>
      </w:r>
      <w:r w:rsidRPr="00A35B03">
        <w:rPr>
          <w:rStyle w:val="Emphasis"/>
          <w:rFonts w:cstheme="minorHAnsi"/>
        </w:rPr>
        <w:t xml:space="preserve"> nongovernmental </w:t>
      </w:r>
      <w:r w:rsidRPr="00A35B03">
        <w:rPr>
          <w:rStyle w:val="Emphasis"/>
          <w:rFonts w:cstheme="minorHAnsi"/>
          <w:highlight w:val="yellow"/>
        </w:rPr>
        <w:t>organizations</w:t>
      </w:r>
      <w:r w:rsidRPr="00A35B03">
        <w:rPr>
          <w:rStyle w:val="Emphasis"/>
          <w:rFonts w:cstheme="minorHAnsi"/>
        </w:rPr>
        <w:t xml:space="preserve"> [*56] </w:t>
      </w:r>
      <w:r w:rsidRPr="00A35B03">
        <w:rPr>
          <w:rStyle w:val="Emphasis"/>
          <w:rFonts w:cstheme="minorHAnsi"/>
          <w:highlight w:val="yellow"/>
        </w:rPr>
        <w:t>mobilized behind the cause of justice</w:t>
      </w:r>
      <w:r w:rsidRPr="00A35B03">
        <w:rPr>
          <w:rStyle w:val="Emphasis"/>
          <w:rFonts w:cstheme="minorHAnsi"/>
        </w:rPr>
        <w:t xml:space="preserve"> for the vulnerable</w:t>
      </w:r>
      <w:r w:rsidRPr="00A35B03">
        <w:rPr>
          <w:rFonts w:cstheme="minorHAnsi"/>
          <w:sz w:val="16"/>
        </w:rPr>
        <w:t xml:space="preserve">. </w:t>
      </w:r>
      <w:r w:rsidRPr="00A35B03">
        <w:rPr>
          <w:rStyle w:val="StyleBoldUnderline"/>
          <w:rFonts w:cstheme="minorHAnsi"/>
        </w:rPr>
        <w:t xml:space="preserve">When it comes to the reality of </w:t>
      </w:r>
      <w:r w:rsidRPr="00A35B03">
        <w:rPr>
          <w:rStyle w:val="StyleBoldUnderline"/>
          <w:rFonts w:cstheme="minorHAnsi"/>
          <w:highlight w:val="yellow"/>
        </w:rPr>
        <w:t>rights protections</w:t>
      </w:r>
      <w:r w:rsidRPr="00A35B03">
        <w:rPr>
          <w:rStyle w:val="StyleBoldUnderline"/>
          <w:rFonts w:cstheme="minorHAnsi"/>
        </w:rPr>
        <w:t xml:space="preserve">, </w:t>
      </w:r>
      <w:r w:rsidRPr="00A35B03">
        <w:rPr>
          <w:rStyle w:val="Emphasis"/>
          <w:rFonts w:cstheme="minorHAnsi"/>
        </w:rPr>
        <w:t xml:space="preserve">much </w:t>
      </w:r>
      <w:r w:rsidRPr="00A35B03">
        <w:rPr>
          <w:rStyle w:val="Emphasis"/>
          <w:rFonts w:cstheme="minorHAnsi"/>
          <w:highlight w:val="yellow"/>
        </w:rPr>
        <w:t>depends on the mobilization of the polity</w:t>
      </w:r>
      <w:r w:rsidRPr="00A35B03">
        <w:rPr>
          <w:rStyle w:val="StyleBoldUnderline"/>
          <w:rFonts w:cstheme="minorHAnsi"/>
        </w:rPr>
        <w:t>.</w:t>
      </w:r>
      <w:r w:rsidRPr="00A35B03">
        <w:rPr>
          <w:rFonts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A35B03">
        <w:rPr>
          <w:rStyle w:val="StyleBoldUnderline"/>
          <w:rFonts w:cstheme="minorHAnsi"/>
        </w:rPr>
        <w:t xml:space="preserve">Popular </w:t>
      </w:r>
      <w:r w:rsidRPr="00A35B03">
        <w:rPr>
          <w:rStyle w:val="StyleBoldUnderline"/>
          <w:rFonts w:cstheme="minorHAnsi"/>
          <w:highlight w:val="yellow"/>
        </w:rPr>
        <w:t>mobilization</w:t>
      </w:r>
      <w:r w:rsidRPr="00A35B03">
        <w:rPr>
          <w:rFonts w:cstheme="minorHAnsi"/>
          <w:sz w:val="16"/>
        </w:rPr>
        <w:t xml:space="preserve"> does not always take the side of human rights, and it </w:t>
      </w:r>
      <w:r w:rsidRPr="00A35B03">
        <w:rPr>
          <w:rStyle w:val="StyleBoldUnderline"/>
          <w:rFonts w:cstheme="minorHAnsi"/>
          <w:highlight w:val="yellow"/>
        </w:rPr>
        <w:t>can easily overwhelm legal bulwarks</w:t>
      </w:r>
      <w:r w:rsidRPr="00A35B03">
        <w:rPr>
          <w:rFonts w:cstheme="minorHAnsi"/>
          <w:sz w:val="16"/>
        </w:rPr>
        <w:t xml:space="preserve"> through brute force and terror. Precisely because </w:t>
      </w:r>
      <w:r w:rsidRPr="00A35B03">
        <w:rPr>
          <w:rStyle w:val="StyleBoldUnderline"/>
          <w:rFonts w:cstheme="minorHAnsi"/>
        </w:rPr>
        <w:t>they help to establish and reinforce a culture of respect for equality and the rule of law</w:t>
      </w:r>
      <w:r w:rsidRPr="00A35B03">
        <w:rPr>
          <w:rFonts w:cstheme="minorHAnsi"/>
          <w:sz w:val="16"/>
        </w:rPr>
        <w:t xml:space="preserve">, </w:t>
      </w:r>
      <w:r w:rsidRPr="00A35B03">
        <w:rPr>
          <w:rStyle w:val="StyleBoldUnderline"/>
          <w:rFonts w:cstheme="minorHAnsi"/>
        </w:rPr>
        <w:t>the assessments and reassessments of the "</w:t>
      </w:r>
      <w:r w:rsidRPr="00A35B03">
        <w:rPr>
          <w:rStyle w:val="StyleBoldUnderline"/>
          <w:rFonts w:cstheme="minorHAnsi"/>
          <w:highlight w:val="yellow"/>
        </w:rPr>
        <w:t>Dreyfus affair"</w:t>
      </w:r>
      <w:r w:rsidRPr="00A35B03">
        <w:rPr>
          <w:rStyle w:val="StyleBoldUnderline"/>
          <w:rFonts w:cstheme="minorHAnsi"/>
        </w:rPr>
        <w:t xml:space="preserve"> that continue to this day in France are critically important for sustaining contemporary commitments to the rule of law. The fact that the case has become an "affair</w:t>
      </w:r>
      <w:r w:rsidRPr="00A35B03">
        <w:rPr>
          <w:rFonts w:cstheme="minorHAnsi"/>
          <w:sz w:val="16"/>
        </w:rPr>
        <w:t xml:space="preserve">," a narrative widely known, exhaustively studied, and frequently invoked is crucial, for the history of the "affair" </w:t>
      </w:r>
      <w:r w:rsidRPr="00A35B03">
        <w:rPr>
          <w:rStyle w:val="StyleBoldUnderline"/>
          <w:rFonts w:cstheme="minorHAnsi"/>
          <w:highlight w:val="yellow"/>
        </w:rPr>
        <w:t xml:space="preserve">reminds us of what can go wrong when we depart from </w:t>
      </w:r>
      <w:r w:rsidRPr="00A35B03">
        <w:rPr>
          <w:rStyle w:val="StyleBoldUnderline"/>
          <w:rFonts w:cstheme="minorHAnsi"/>
        </w:rPr>
        <w:t xml:space="preserve">principles of fairness and </w:t>
      </w:r>
      <w:r w:rsidRPr="00A35B03">
        <w:rPr>
          <w:rStyle w:val="StyleBoldUnderline"/>
          <w:rFonts w:cstheme="minorHAnsi"/>
          <w:highlight w:val="yellow"/>
        </w:rPr>
        <w:t>justice</w:t>
      </w:r>
      <w:r w:rsidRPr="00A35B03">
        <w:rPr>
          <w:rFonts w:cstheme="minorHAnsi"/>
          <w:sz w:val="16"/>
        </w:rPr>
        <w:t xml:space="preserve">. </w:t>
      </w:r>
      <w:r w:rsidRPr="00A35B03">
        <w:rPr>
          <w:rStyle w:val="StyleBoldUnderline"/>
          <w:rFonts w:cstheme="minorHAnsi"/>
          <w:highlight w:val="yellow"/>
        </w:rPr>
        <w:t>Whether the story of the</w:t>
      </w:r>
      <w:r w:rsidRPr="00A35B03">
        <w:rPr>
          <w:rStyle w:val="StyleBoldUnderline"/>
          <w:rFonts w:cstheme="minorHAnsi"/>
        </w:rPr>
        <w:t xml:space="preserve"> United States' </w:t>
      </w:r>
      <w:r w:rsidRPr="00A35B03">
        <w:rPr>
          <w:rStyle w:val="StyleBoldUnderline"/>
          <w:rFonts w:cstheme="minorHAnsi"/>
          <w:highlight w:val="yellow"/>
        </w:rPr>
        <w:t>response to 9/11 will</w:t>
      </w:r>
      <w:r w:rsidRPr="00A35B03">
        <w:rPr>
          <w:rStyle w:val="StyleBoldUnderline"/>
          <w:rFonts w:cstheme="minorHAnsi"/>
        </w:rPr>
        <w:t xml:space="preserve"> similarly </w:t>
      </w:r>
      <w:r w:rsidRPr="00A35B03">
        <w:rPr>
          <w:rStyle w:val="StyleBoldUnderline"/>
          <w:rFonts w:cstheme="minorHAnsi"/>
          <w:highlight w:val="yellow"/>
        </w:rPr>
        <w:t>become an "affair"</w:t>
      </w:r>
      <w:r w:rsidRPr="00A35B03">
        <w:rPr>
          <w:rStyle w:val="StyleBoldUnderline"/>
          <w:rFonts w:cstheme="minorHAnsi"/>
        </w:rPr>
        <w:t xml:space="preserve"> </w:t>
      </w:r>
      <w:r w:rsidRPr="00A35B03">
        <w:rPr>
          <w:rStyle w:val="StyleBoldUnderline"/>
          <w:rFonts w:cstheme="minorHAnsi"/>
          <w:highlight w:val="yellow"/>
        </w:rPr>
        <w:t>from which</w:t>
      </w:r>
      <w:r w:rsidRPr="00A35B03">
        <w:rPr>
          <w:rStyle w:val="StyleBoldUnderline"/>
          <w:rFonts w:cstheme="minorHAnsi"/>
        </w:rPr>
        <w:t xml:space="preserve"> </w:t>
      </w:r>
      <w:r w:rsidRPr="00A35B03">
        <w:rPr>
          <w:rStyle w:val="StyleBoldUnderline"/>
          <w:rFonts w:cstheme="minorHAnsi"/>
          <w:highlight w:val="yellow"/>
        </w:rPr>
        <w:t xml:space="preserve">the </w:t>
      </w:r>
      <w:r w:rsidRPr="00A35B03">
        <w:rPr>
          <w:rStyle w:val="Emphasis"/>
          <w:rFonts w:cstheme="minorHAnsi"/>
          <w:highlight w:val="yellow"/>
        </w:rPr>
        <w:t>U</w:t>
      </w:r>
      <w:r w:rsidRPr="00A35B03">
        <w:rPr>
          <w:rFonts w:cstheme="minorHAnsi"/>
          <w:sz w:val="16"/>
        </w:rPr>
        <w:t xml:space="preserve">nited </w:t>
      </w:r>
      <w:r w:rsidRPr="00A35B03">
        <w:rPr>
          <w:rStyle w:val="Emphasis"/>
          <w:rFonts w:cstheme="minorHAnsi"/>
          <w:highlight w:val="yellow"/>
        </w:rPr>
        <w:t>S</w:t>
      </w:r>
      <w:r w:rsidRPr="00A35B03">
        <w:rPr>
          <w:rFonts w:cstheme="minorHAnsi"/>
          <w:sz w:val="16"/>
        </w:rPr>
        <w:t xml:space="preserve">tates </w:t>
      </w:r>
      <w:r w:rsidRPr="00A35B03">
        <w:rPr>
          <w:rStyle w:val="StyleBoldUnderline"/>
          <w:rFonts w:cstheme="minorHAnsi"/>
          <w:highlight w:val="yellow"/>
        </w:rPr>
        <w:t>and others draw lessons</w:t>
      </w:r>
      <w:r w:rsidRPr="00A35B03">
        <w:rPr>
          <w:rStyle w:val="StyleBoldUnderline"/>
          <w:rFonts w:cstheme="minorHAnsi"/>
        </w:rPr>
        <w:t xml:space="preserve"> about resisting the temptation to sacrifice our fundamental commitments</w:t>
      </w:r>
      <w:r w:rsidRPr="00A35B03">
        <w:rPr>
          <w:rFonts w:cstheme="minorHAnsi"/>
          <w:sz w:val="16"/>
        </w:rPr>
        <w:t xml:space="preserve"> on the backs of the most vulnerable, </w:t>
      </w:r>
      <w:r w:rsidRPr="00A35B03">
        <w:rPr>
          <w:rStyle w:val="StyleBoldUnderline"/>
          <w:rFonts w:cstheme="minorHAnsi"/>
          <w:highlight w:val="yellow"/>
        </w:rPr>
        <w:t>remains to be seen</w:t>
      </w:r>
      <w:r w:rsidRPr="00A35B03">
        <w:rPr>
          <w:rFonts w:cstheme="minorHAnsi"/>
          <w:sz w:val="16"/>
          <w:highlight w:val="yellow"/>
        </w:rPr>
        <w:t>.</w:t>
      </w:r>
      <w:r w:rsidRPr="00A35B03">
        <w:rPr>
          <w:rFonts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A35B03">
        <w:rPr>
          <w:rStyle w:val="StyleBoldUnderline"/>
          <w:rFonts w:cstheme="minorHAnsi"/>
        </w:rPr>
        <w:t xml:space="preserve">The fact that Guantanamo has become one of the world's leading symbols for "lawlessness" suggests that </w:t>
      </w:r>
      <w:r w:rsidRPr="00A35B03">
        <w:rPr>
          <w:rStyle w:val="StyleBoldUnderline"/>
          <w:rFonts w:cstheme="minorHAnsi"/>
          <w:highlight w:val="yellow"/>
        </w:rPr>
        <w:t>the latter narrative has taken hold</w:t>
      </w:r>
      <w:r w:rsidRPr="00A35B03">
        <w:rPr>
          <w:rFonts w:cstheme="minorHAnsi"/>
          <w:sz w:val="16"/>
        </w:rPr>
        <w:t xml:space="preserve">, at least in the rest of the world. </w:t>
      </w:r>
      <w:r w:rsidRPr="00A35B03">
        <w:rPr>
          <w:rStyle w:val="Emphasis"/>
          <w:rFonts w:cstheme="minorHAnsi"/>
          <w:highlight w:val="yellow"/>
        </w:rPr>
        <w:t>The struggle over its meaning within the U</w:t>
      </w:r>
      <w:r w:rsidRPr="00A35B03">
        <w:rPr>
          <w:rStyle w:val="Emphasis"/>
          <w:rFonts w:cstheme="minorHAnsi"/>
        </w:rPr>
        <w:t xml:space="preserve">nited </w:t>
      </w:r>
      <w:r w:rsidRPr="00A35B03">
        <w:rPr>
          <w:rStyle w:val="Emphasis"/>
          <w:rFonts w:cstheme="minorHAnsi"/>
          <w:highlight w:val="yellow"/>
        </w:rPr>
        <w:t>S</w:t>
      </w:r>
      <w:r w:rsidRPr="00A35B03">
        <w:rPr>
          <w:rStyle w:val="Emphasis"/>
          <w:rFonts w:cstheme="minorHAnsi"/>
        </w:rPr>
        <w:t>tates</w:t>
      </w:r>
      <w:r w:rsidRPr="00A35B03">
        <w:rPr>
          <w:rFonts w:cstheme="minorHAnsi"/>
          <w:sz w:val="16"/>
        </w:rPr>
        <w:t xml:space="preserve">, however, </w:t>
      </w:r>
      <w:r w:rsidRPr="00A35B03">
        <w:rPr>
          <w:rStyle w:val="Emphasis"/>
          <w:rFonts w:cstheme="minorHAnsi"/>
          <w:highlight w:val="yellow"/>
        </w:rPr>
        <w:t>continues</w:t>
      </w:r>
      <w:r w:rsidRPr="00A35B03">
        <w:rPr>
          <w:rFonts w:cstheme="minorHAnsi"/>
          <w:sz w:val="16"/>
        </w:rPr>
        <w:t xml:space="preserve">. n81 </w:t>
      </w:r>
      <w:r w:rsidRPr="00A35B03">
        <w:rPr>
          <w:rStyle w:val="StyleBoldUnderline"/>
          <w:rFonts w:cstheme="minorHAnsi"/>
          <w:highlight w:val="yellow"/>
        </w:rPr>
        <w:t xml:space="preserve">At stake is </w:t>
      </w:r>
      <w:r w:rsidRPr="00A35B03">
        <w:rPr>
          <w:rStyle w:val="Emphasis"/>
          <w:rFonts w:cstheme="minorHAnsi"/>
          <w:highlight w:val="yellow"/>
        </w:rPr>
        <w:t>nothing less than the nature of our constitutional culture</w:t>
      </w:r>
      <w:r w:rsidRPr="00A35B03">
        <w:rPr>
          <w:rFonts w:cstheme="minorHAnsi"/>
          <w:sz w:val="16"/>
        </w:rPr>
        <w:t xml:space="preserve">. </w:t>
      </w:r>
      <w:r w:rsidRPr="00A35B03">
        <w:rPr>
          <w:rStyle w:val="StyleBoldUnderline"/>
          <w:rFonts w:cstheme="minorHAnsi"/>
          <w:highlight w:val="yellow"/>
        </w:rPr>
        <w:t>Whether</w:t>
      </w:r>
      <w:r w:rsidRPr="00A35B03">
        <w:rPr>
          <w:rFonts w:cstheme="minorHAnsi"/>
          <w:sz w:val="16"/>
        </w:rPr>
        <w:t xml:space="preserve">, after the next attack, </w:t>
      </w:r>
      <w:r w:rsidRPr="00A35B03">
        <w:rPr>
          <w:rStyle w:val="StyleBoldUnderline"/>
          <w:rFonts w:cstheme="minorHAnsi"/>
          <w:highlight w:val="yellow"/>
        </w:rPr>
        <w:t>we repeat our mistakes</w:t>
      </w:r>
      <w:r w:rsidRPr="00A35B03">
        <w:rPr>
          <w:rStyle w:val="StyleBoldUnderline"/>
          <w:rFonts w:cstheme="minorHAnsi"/>
        </w:rPr>
        <w:t xml:space="preserve"> or respond in a more resilient and rights-respecting manner </w:t>
      </w:r>
      <w:r w:rsidRPr="00A35B03">
        <w:rPr>
          <w:rStyle w:val="Emphasis"/>
          <w:rFonts w:cstheme="minorHAnsi"/>
          <w:highlight w:val="yellow"/>
        </w:rPr>
        <w:t>depends</w:t>
      </w:r>
      <w:r w:rsidRPr="00A35B03">
        <w:rPr>
          <w:rStyle w:val="Emphasis"/>
          <w:rFonts w:cstheme="minorHAnsi"/>
        </w:rPr>
        <w:t xml:space="preserve"> ultimately </w:t>
      </w:r>
      <w:r w:rsidRPr="00A35B03">
        <w:rPr>
          <w:rStyle w:val="Emphasis"/>
          <w:rFonts w:cstheme="minorHAnsi"/>
          <w:highlight w:val="yellow"/>
        </w:rPr>
        <w:t>on the lessons we learn</w:t>
      </w:r>
      <w:r w:rsidRPr="00A35B03">
        <w:rPr>
          <w:rStyle w:val="Emphasis"/>
          <w:rFonts w:cstheme="minorHAnsi"/>
        </w:rPr>
        <w:t xml:space="preserve"> as a nation from our recent past.</w:t>
      </w:r>
      <w:r w:rsidRPr="00A35B03">
        <w:rPr>
          <w:rStyle w:val="StyleBoldUnderline"/>
          <w:rFonts w:cstheme="minorHAnsi"/>
        </w:rPr>
        <w:t xml:space="preserve"> </w:t>
      </w:r>
      <w:r w:rsidRPr="00A35B03">
        <w:rPr>
          <w:rStyle w:val="StyleBoldUnderline"/>
          <w:rFonts w:cstheme="minorHAnsi"/>
          <w:highlight w:val="yellow"/>
        </w:rPr>
        <w:t>Those who are committed to the protection of civil liberties and the rule of law</w:t>
      </w:r>
      <w:r w:rsidRPr="00A35B03">
        <w:rPr>
          <w:rStyle w:val="StyleBoldUnderline"/>
          <w:rFonts w:cstheme="minorHAnsi"/>
        </w:rPr>
        <w:t xml:space="preserve"> </w:t>
      </w:r>
      <w:r w:rsidRPr="00A35B03">
        <w:rPr>
          <w:rStyle w:val="StyleBoldUnderline"/>
          <w:rFonts w:cstheme="minorHAnsi"/>
          <w:highlight w:val="yellow"/>
        </w:rPr>
        <w:t>must</w:t>
      </w:r>
      <w:r w:rsidRPr="00A35B03">
        <w:rPr>
          <w:rStyle w:val="StyleBoldUnderline"/>
          <w:rFonts w:cstheme="minorHAnsi"/>
        </w:rPr>
        <w:t xml:space="preserve"> continue to </w:t>
      </w:r>
      <w:r w:rsidRPr="00A35B03">
        <w:rPr>
          <w:rStyle w:val="StyleBoldUnderline"/>
          <w:rFonts w:cstheme="minorHAnsi"/>
          <w:highlight w:val="yellow"/>
        </w:rPr>
        <w:t xml:space="preserve">work to ensure that </w:t>
      </w:r>
      <w:r w:rsidRPr="00A35B03">
        <w:rPr>
          <w:rStyle w:val="Emphasis"/>
          <w:rFonts w:cstheme="minorHAnsi"/>
          <w:highlight w:val="yellow"/>
        </w:rPr>
        <w:t>the "Guantanamo affair" takes on the character of the "Dreyfus affair" in popular consciousness</w:t>
      </w:r>
      <w:r w:rsidRPr="00A35B03">
        <w:rPr>
          <w:rFonts w:cstheme="minorHAnsi"/>
          <w:sz w:val="16"/>
        </w:rPr>
        <w:t xml:space="preserve">. At the end of the day, </w:t>
      </w:r>
      <w:r w:rsidRPr="00A35B03">
        <w:rPr>
          <w:rStyle w:val="StyleBoldUnderline"/>
          <w:rFonts w:cstheme="minorHAnsi"/>
        </w:rPr>
        <w:t>the strength of our legal protections turns on our culture's engaged commitment to the values of the Constitution, the rule of law, and human rights.</w:t>
      </w:r>
    </w:p>
    <w:p w:rsidR="00E06391" w:rsidRDefault="00E06391" w:rsidP="00E06391">
      <w:pPr>
        <w:rPr>
          <w:rFonts w:cstheme="minorHAnsi"/>
          <w:sz w:val="16"/>
        </w:rPr>
      </w:pPr>
    </w:p>
    <w:p w:rsidR="00E06391" w:rsidRDefault="00E06391" w:rsidP="00E06391">
      <w:pPr>
        <w:rPr>
          <w:rStyle w:val="StyleStyleBold12pt"/>
          <w:rFonts w:cstheme="minorHAnsi"/>
        </w:rPr>
      </w:pPr>
      <w:r>
        <w:rPr>
          <w:rStyle w:val="StyleStyleBold12pt"/>
          <w:rFonts w:cstheme="minorHAnsi"/>
        </w:rPr>
        <w:t xml:space="preserve">Working within the government key – their alt fails </w:t>
      </w:r>
    </w:p>
    <w:p w:rsidR="00E06391" w:rsidRPr="00A35B03" w:rsidRDefault="00E06391" w:rsidP="00E06391">
      <w:pPr>
        <w:rPr>
          <w:rFonts w:cstheme="minorHAnsi"/>
        </w:rPr>
      </w:pPr>
      <w:r w:rsidRPr="00A35B03">
        <w:rPr>
          <w:rStyle w:val="StyleStyleBold12pt"/>
          <w:rFonts w:cstheme="minorHAnsi"/>
        </w:rPr>
        <w:t>McClean 01</w:t>
      </w:r>
      <w:r w:rsidRPr="00A35B03">
        <w:rPr>
          <w:rFonts w:cstheme="minorHAnsi"/>
        </w:rPr>
        <w:t xml:space="preserve"> SOCIETY FOR THE ADVANCEMENT OF AMERICAN PHILOSOPHY – GRADUATE AND PHILOSOPHER – NYU, “THE CULTURAL LEFT AND THE LIMITS OF SOCIAL HOPE”, http://www.american-philosophy.org/archives/2001%20Conference/Discussion%20papers/david_mcclean.htm]</w:t>
      </w:r>
    </w:p>
    <w:p w:rsidR="00E06391" w:rsidRPr="00A35B03" w:rsidRDefault="00E06391" w:rsidP="00E06391">
      <w:pPr>
        <w:rPr>
          <w:rFonts w:cstheme="minorHAnsi"/>
          <w:sz w:val="16"/>
        </w:rPr>
      </w:pPr>
      <w:r w:rsidRPr="001E178E">
        <w:rPr>
          <w:rStyle w:val="StyleBoldUnderline"/>
          <w:rFonts w:cstheme="minorHAnsi"/>
          <w:highlight w:val="yellow"/>
        </w:rPr>
        <w:t>Leftist</w:t>
      </w:r>
      <w:r w:rsidRPr="00A35B03">
        <w:rPr>
          <w:rStyle w:val="StyleBoldUnderline"/>
          <w:rFonts w:cstheme="minorHAnsi"/>
        </w:rPr>
        <w:t xml:space="preserve"> American </w:t>
      </w:r>
      <w:r w:rsidRPr="001E178E">
        <w:rPr>
          <w:rStyle w:val="StyleBoldUnderline"/>
          <w:rFonts w:cstheme="minorHAnsi"/>
          <w:highlight w:val="yellow"/>
        </w:rPr>
        <w:t>culture</w:t>
      </w:r>
      <w:r w:rsidRPr="00A35B03">
        <w:rPr>
          <w:rStyle w:val="StyleBoldUnderline"/>
          <w:rFonts w:cstheme="minorHAnsi"/>
        </w:rPr>
        <w:t xml:space="preserve"> critics </w:t>
      </w:r>
      <w:r w:rsidRPr="001E178E">
        <w:rPr>
          <w:rStyle w:val="StyleBoldUnderline"/>
          <w:rFonts w:cstheme="minorHAnsi"/>
          <w:highlight w:val="yellow"/>
        </w:rPr>
        <w:t>might put their</w:t>
      </w:r>
      <w:r w:rsidRPr="00A35B03">
        <w:rPr>
          <w:rStyle w:val="StyleBoldUnderline"/>
          <w:rFonts w:cstheme="minorHAnsi"/>
        </w:rPr>
        <w:t xml:space="preserve"> considerable </w:t>
      </w:r>
      <w:r w:rsidRPr="001E178E">
        <w:rPr>
          <w:rStyle w:val="StyleBoldUnderline"/>
          <w:rFonts w:cstheme="minorHAnsi"/>
          <w:highlight w:val="yellow"/>
        </w:rPr>
        <w:t>talents to better use if</w:t>
      </w:r>
      <w:r w:rsidRPr="00A35B03">
        <w:rPr>
          <w:rStyle w:val="StyleBoldUnderline"/>
          <w:rFonts w:cstheme="minorHAnsi"/>
        </w:rPr>
        <w:t xml:space="preserve"> </w:t>
      </w:r>
      <w:r w:rsidRPr="001E178E">
        <w:rPr>
          <w:rStyle w:val="StyleBoldUnderline"/>
          <w:rFonts w:cstheme="minorHAnsi"/>
          <w:highlight w:val="yellow"/>
        </w:rPr>
        <w:t>they</w:t>
      </w:r>
      <w:r w:rsidRPr="00A35B03">
        <w:rPr>
          <w:rStyle w:val="StyleBoldUnderline"/>
          <w:rFonts w:cstheme="minorHAnsi"/>
        </w:rPr>
        <w:t xml:space="preserve"> </w:t>
      </w:r>
      <w:r w:rsidRPr="001E178E">
        <w:rPr>
          <w:rStyle w:val="StyleBoldUnderline"/>
          <w:rFonts w:cstheme="minorHAnsi"/>
          <w:highlight w:val="yellow"/>
        </w:rPr>
        <w:t>bury</w:t>
      </w:r>
      <w:r w:rsidRPr="00A35B03">
        <w:rPr>
          <w:rStyle w:val="StyleBoldUnderline"/>
          <w:rFonts w:cstheme="minorHAnsi"/>
        </w:rPr>
        <w:t xml:space="preserve"> some of their </w:t>
      </w:r>
      <w:r w:rsidRPr="001E178E">
        <w:rPr>
          <w:rStyle w:val="StyleBoldUnderline"/>
          <w:rFonts w:cstheme="minorHAnsi"/>
          <w:highlight w:val="yellow"/>
        </w:rPr>
        <w:t>cynicism</w:t>
      </w:r>
      <w:r w:rsidRPr="00A35B03">
        <w:rPr>
          <w:rStyle w:val="StyleBoldUnderline"/>
          <w:rFonts w:cstheme="minorHAnsi"/>
        </w:rPr>
        <w:t xml:space="preserve"> </w:t>
      </w:r>
      <w:r w:rsidRPr="001E178E">
        <w:rPr>
          <w:rStyle w:val="StyleBoldUnderline"/>
          <w:rFonts w:cstheme="minorHAnsi"/>
          <w:highlight w:val="yellow"/>
        </w:rPr>
        <w:t>about</w:t>
      </w:r>
      <w:r w:rsidRPr="00A35B03">
        <w:rPr>
          <w:rStyle w:val="StyleBoldUnderline"/>
          <w:rFonts w:cstheme="minorHAnsi"/>
        </w:rPr>
        <w:t xml:space="preserve"> America's social and </w:t>
      </w:r>
      <w:r w:rsidRPr="001E178E">
        <w:rPr>
          <w:rStyle w:val="StyleBoldUnderline"/>
          <w:rFonts w:cstheme="minorHAnsi"/>
          <w:highlight w:val="yellow"/>
        </w:rPr>
        <w:t>political prospects</w:t>
      </w:r>
      <w:r w:rsidRPr="00A35B03">
        <w:rPr>
          <w:rStyle w:val="StyleBoldUnderline"/>
          <w:rFonts w:cstheme="minorHAnsi"/>
        </w:rPr>
        <w:t xml:space="preserve"> </w:t>
      </w:r>
      <w:r w:rsidRPr="001E178E">
        <w:rPr>
          <w:rStyle w:val="StyleBoldUnderline"/>
          <w:rFonts w:cstheme="minorHAnsi"/>
          <w:highlight w:val="yellow"/>
        </w:rPr>
        <w:t>and</w:t>
      </w:r>
      <w:r w:rsidRPr="00A35B03">
        <w:rPr>
          <w:rStyle w:val="StyleBoldUnderline"/>
          <w:rFonts w:cstheme="minorHAnsi"/>
        </w:rPr>
        <w:t xml:space="preserve"> help </w:t>
      </w:r>
      <w:r w:rsidRPr="001E178E">
        <w:rPr>
          <w:rStyle w:val="StyleBoldUnderline"/>
          <w:rFonts w:cstheme="minorHAnsi"/>
          <w:highlight w:val="yellow"/>
        </w:rPr>
        <w:t>forge</w:t>
      </w:r>
      <w:r w:rsidRPr="00A35B03">
        <w:rPr>
          <w:rStyle w:val="StyleBoldUnderline"/>
          <w:rFonts w:cstheme="minorHAnsi"/>
        </w:rPr>
        <w:t xml:space="preserve"> public and </w:t>
      </w:r>
      <w:r w:rsidRPr="001E178E">
        <w:rPr>
          <w:rStyle w:val="StyleBoldUnderline"/>
          <w:rFonts w:cstheme="minorHAnsi"/>
          <w:highlight w:val="yellow"/>
        </w:rPr>
        <w:t>political possibilities</w:t>
      </w:r>
      <w:r w:rsidRPr="00A35B03">
        <w:rPr>
          <w:rFonts w:cstheme="minorHAnsi"/>
          <w:sz w:val="16"/>
        </w:rPr>
        <w:t xml:space="preserve"> in a spirit of determination to, indeed, achieve our country - the country of Jefferson and King; the country of John Dewey and Malcom X; the country of Franklin Roosevelt and </w:t>
      </w:r>
      <w:r w:rsidRPr="00A35B03">
        <w:rPr>
          <w:rFonts w:cstheme="minorHAnsi"/>
          <w:sz w:val="16"/>
        </w:rPr>
        <w:lastRenderedPageBreak/>
        <w:t xml:space="preserve">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A35B03">
        <w:rPr>
          <w:rStyle w:val="StyleBoldUnderline"/>
          <w:rFonts w:cstheme="minorHAnsi"/>
        </w:rPr>
        <w:t>We</w:t>
      </w:r>
      <w:r w:rsidRPr="00A35B03">
        <w:rPr>
          <w:rFonts w:cstheme="minorHAnsi"/>
          <w:sz w:val="16"/>
        </w:rPr>
        <w:t xml:space="preserve"> who fancy ourselves philosophers </w:t>
      </w:r>
      <w:r w:rsidRPr="00A35B03">
        <w:rPr>
          <w:rStyle w:val="StyleBoldUnderline"/>
          <w:rFonts w:cstheme="minorHAnsi"/>
        </w:rPr>
        <w:t xml:space="preserve">would do well to </w:t>
      </w:r>
      <w:r w:rsidRPr="001E178E">
        <w:rPr>
          <w:rStyle w:val="StyleBoldUnderline"/>
          <w:rFonts w:cstheme="minorHAnsi"/>
          <w:highlight w:val="yellow"/>
        </w:rPr>
        <w:t>create</w:t>
      </w:r>
      <w:r w:rsidRPr="00A35B03">
        <w:rPr>
          <w:rFonts w:cstheme="minorHAnsi"/>
          <w:sz w:val="16"/>
        </w:rPr>
        <w:t xml:space="preserve"> from within ourselves and from within our ranks </w:t>
      </w:r>
      <w:r w:rsidRPr="001E178E">
        <w:rPr>
          <w:rStyle w:val="StyleBoldUnderline"/>
          <w:rFonts w:cstheme="minorHAnsi"/>
          <w:highlight w:val="yellow"/>
        </w:rPr>
        <w:t>a new kind of public intellectual</w:t>
      </w:r>
      <w:r w:rsidRPr="001E178E">
        <w:rPr>
          <w:rFonts w:cstheme="minorHAnsi"/>
          <w:sz w:val="16"/>
          <w:highlight w:val="yellow"/>
        </w:rPr>
        <w:t xml:space="preserve"> w</w:t>
      </w:r>
      <w:r w:rsidRPr="00A35B03">
        <w:rPr>
          <w:rFonts w:cstheme="minorHAnsi"/>
          <w:sz w:val="16"/>
        </w:rPr>
        <w:t xml:space="preserve">ho has both a hungry theoretical mind and who is yet </w:t>
      </w:r>
      <w:r w:rsidRPr="001E178E">
        <w:rPr>
          <w:rStyle w:val="StyleBoldUnderline"/>
          <w:rFonts w:cstheme="minorHAnsi"/>
          <w:highlight w:val="yellow"/>
        </w:rPr>
        <w:t>capable of seeing the need to move past high theory</w:t>
      </w:r>
      <w:r w:rsidRPr="00A35B03">
        <w:rPr>
          <w:rStyle w:val="StyleBoldUnderline"/>
          <w:rFonts w:cstheme="minorHAnsi"/>
        </w:rPr>
        <w:t xml:space="preserve"> to</w:t>
      </w:r>
      <w:r w:rsidRPr="00A35B03">
        <w:rPr>
          <w:rFonts w:cstheme="minorHAnsi"/>
          <w:sz w:val="16"/>
        </w:rPr>
        <w:t xml:space="preserve"> other </w:t>
      </w:r>
      <w:r w:rsidRPr="00A35B03">
        <w:rPr>
          <w:rStyle w:val="StyleBoldUnderline"/>
          <w:rFonts w:cstheme="minorHAnsi"/>
        </w:rPr>
        <w:t>important questions that are less bedazzling</w:t>
      </w:r>
      <w:r w:rsidRPr="00A35B03">
        <w:rPr>
          <w:rFonts w:cstheme="minorHAnsi"/>
          <w:sz w:val="16"/>
        </w:rPr>
        <w:t xml:space="preserve"> and "interesting" </w:t>
      </w:r>
      <w:r w:rsidRPr="00A35B03">
        <w:rPr>
          <w:rStyle w:val="StyleBoldUnderline"/>
          <w:rFonts w:cstheme="minorHAnsi"/>
        </w:rPr>
        <w:t>but more important</w:t>
      </w:r>
      <w:r w:rsidRPr="00A35B03">
        <w:rPr>
          <w:rFonts w:cstheme="minorHAnsi"/>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1E178E">
        <w:rPr>
          <w:rStyle w:val="Emphasis"/>
          <w:rFonts w:cstheme="minorHAnsi"/>
          <w:highlight w:val="yellow"/>
        </w:rPr>
        <w:t>This means going down</w:t>
      </w:r>
      <w:r w:rsidRPr="00A35B03">
        <w:rPr>
          <w:rStyle w:val="Emphasis"/>
          <w:rFonts w:cstheme="minorHAnsi"/>
        </w:rPr>
        <w:t xml:space="preserve"> deep </w:t>
      </w:r>
      <w:r w:rsidRPr="001E178E">
        <w:rPr>
          <w:rStyle w:val="Emphasis"/>
          <w:rFonts w:cstheme="minorHAnsi"/>
          <w:highlight w:val="yellow"/>
        </w:rPr>
        <w:t xml:space="preserve">into the guts of our </w:t>
      </w:r>
      <w:r w:rsidRPr="001E178E">
        <w:rPr>
          <w:rStyle w:val="Emphasis"/>
          <w:rFonts w:cstheme="minorHAnsi"/>
        </w:rPr>
        <w:t xml:space="preserve">quotidian </w:t>
      </w:r>
      <w:r w:rsidRPr="001E178E">
        <w:rPr>
          <w:rStyle w:val="Emphasis"/>
          <w:rFonts w:cstheme="minorHAnsi"/>
          <w:highlight w:val="yellow"/>
        </w:rPr>
        <w:t>social institutions</w:t>
      </w:r>
      <w:r w:rsidRPr="001E178E">
        <w:rPr>
          <w:rStyle w:val="StyleBoldUnderline"/>
          <w:rFonts w:cstheme="minorHAnsi"/>
          <w:highlight w:val="yellow"/>
        </w:rPr>
        <w:t>,</w:t>
      </w:r>
      <w:r w:rsidRPr="00A35B03">
        <w:rPr>
          <w:rStyle w:val="StyleBoldUnderline"/>
          <w:rFonts w:cstheme="minorHAnsi"/>
        </w:rPr>
        <w:t xml:space="preserve"> </w:t>
      </w:r>
      <w:r w:rsidRPr="001E178E">
        <w:rPr>
          <w:rStyle w:val="StyleBoldUnderline"/>
          <w:rFonts w:cstheme="minorHAnsi"/>
          <w:highlight w:val="yellow"/>
        </w:rPr>
        <w:t>into</w:t>
      </w:r>
      <w:r w:rsidRPr="00A35B03">
        <w:rPr>
          <w:rStyle w:val="StyleBoldUnderline"/>
          <w:rFonts w:cstheme="minorHAnsi"/>
        </w:rPr>
        <w:t xml:space="preserve"> the grimy </w:t>
      </w:r>
      <w:r w:rsidRPr="001E178E">
        <w:rPr>
          <w:rStyle w:val="StyleBoldUnderline"/>
          <w:rFonts w:cstheme="minorHAnsi"/>
          <w:highlight w:val="yellow"/>
        </w:rPr>
        <w:t>pragmatic details where</w:t>
      </w:r>
      <w:r w:rsidRPr="00A35B03">
        <w:rPr>
          <w:rStyle w:val="StyleBoldUnderline"/>
          <w:rFonts w:cstheme="minorHAnsi"/>
        </w:rPr>
        <w:t xml:space="preserve"> </w:t>
      </w:r>
      <w:r w:rsidRPr="001E178E">
        <w:rPr>
          <w:rStyle w:val="StyleBoldUnderline"/>
          <w:rFonts w:cstheme="minorHAnsi"/>
        </w:rPr>
        <w:t>intellectuals</w:t>
      </w:r>
      <w:r w:rsidRPr="00A35B03">
        <w:rPr>
          <w:rStyle w:val="StyleBoldUnderline"/>
          <w:rFonts w:cstheme="minorHAnsi"/>
        </w:rPr>
        <w:t xml:space="preserve"> are loathe to dwell but where the </w:t>
      </w:r>
      <w:r w:rsidRPr="001E178E">
        <w:rPr>
          <w:rStyle w:val="StyleBoldUnderline"/>
          <w:rFonts w:cstheme="minorHAnsi"/>
          <w:highlight w:val="yellow"/>
        </w:rPr>
        <w:t>officers and bureaucrats of those institutions take</w:t>
      </w:r>
      <w:r w:rsidRPr="00A35B03">
        <w:rPr>
          <w:rStyle w:val="StyleBoldUnderline"/>
          <w:rFonts w:cstheme="minorHAnsi"/>
        </w:rPr>
        <w:t xml:space="preserve"> difficult and often unpleasant, imperfect </w:t>
      </w:r>
      <w:r w:rsidRPr="001E178E">
        <w:rPr>
          <w:rStyle w:val="StyleBoldUnderline"/>
          <w:rFonts w:cstheme="minorHAnsi"/>
          <w:highlight w:val="yellow"/>
        </w:rPr>
        <w:t>decisions</w:t>
      </w:r>
      <w:r w:rsidRPr="00A35B03">
        <w:rPr>
          <w:rStyle w:val="StyleBoldUnderline"/>
          <w:rFonts w:cstheme="minorHAnsi"/>
        </w:rPr>
        <w:t xml:space="preserve"> that </w:t>
      </w:r>
      <w:r w:rsidRPr="001E178E">
        <w:rPr>
          <w:rStyle w:val="StyleBoldUnderline"/>
          <w:rFonts w:cstheme="minorHAnsi"/>
          <w:highlight w:val="yellow"/>
        </w:rPr>
        <w:t>affect other peoples' lives,</w:t>
      </w:r>
      <w:r w:rsidRPr="00A35B03">
        <w:rPr>
          <w:rStyle w:val="StyleBoldUnderline"/>
          <w:rFonts w:cstheme="minorHAnsi"/>
        </w:rPr>
        <w:t xml:space="preserve"> and it means </w:t>
      </w:r>
      <w:r w:rsidRPr="001E178E">
        <w:rPr>
          <w:rStyle w:val="StyleBoldUnderline"/>
          <w:rFonts w:cstheme="minorHAnsi"/>
        </w:rPr>
        <w:t xml:space="preserve">making </w:t>
      </w:r>
      <w:r w:rsidRPr="001E178E">
        <w:rPr>
          <w:rStyle w:val="StyleBoldUnderline"/>
          <w:rFonts w:cstheme="minorHAnsi"/>
          <w:highlight w:val="yellow"/>
        </w:rPr>
        <w:t xml:space="preserve">honest attempts to </w:t>
      </w:r>
      <w:r w:rsidRPr="001E178E">
        <w:rPr>
          <w:rStyle w:val="StyleBoldUnderline"/>
          <w:rFonts w:cstheme="minorHAnsi"/>
        </w:rPr>
        <w:t xml:space="preserve">truly </w:t>
      </w:r>
      <w:r w:rsidRPr="001E178E">
        <w:rPr>
          <w:rStyle w:val="StyleBoldUnderline"/>
          <w:rFonts w:cstheme="minorHAnsi"/>
          <w:highlight w:val="yellow"/>
        </w:rPr>
        <w:t>understand how those institutions</w:t>
      </w:r>
      <w:r w:rsidRPr="00A35B03">
        <w:rPr>
          <w:rStyle w:val="StyleBoldUnderline"/>
          <w:rFonts w:cstheme="minorHAnsi"/>
        </w:rPr>
        <w:t xml:space="preserve"> actually </w:t>
      </w:r>
      <w:r w:rsidRPr="001E178E">
        <w:rPr>
          <w:rStyle w:val="StyleBoldUnderline"/>
          <w:rFonts w:cstheme="minorHAnsi"/>
          <w:highlight w:val="yellow"/>
        </w:rPr>
        <w:t>function</w:t>
      </w:r>
      <w:r w:rsidRPr="00A35B03">
        <w:rPr>
          <w:rStyle w:val="StyleBoldUnderline"/>
          <w:rFonts w:cstheme="minorHAnsi"/>
        </w:rPr>
        <w:t xml:space="preserve"> in the actual world before howling for their overthrow commences. </w:t>
      </w:r>
      <w:r w:rsidRPr="001E178E">
        <w:rPr>
          <w:rStyle w:val="StyleBoldUnderline"/>
          <w:rFonts w:cstheme="minorHAnsi"/>
          <w:highlight w:val="yellow"/>
        </w:rPr>
        <w:t>This</w:t>
      </w:r>
      <w:r w:rsidRPr="00A35B03">
        <w:rPr>
          <w:rStyle w:val="StyleBoldUnderline"/>
          <w:rFonts w:cstheme="minorHAnsi"/>
        </w:rPr>
        <w:t xml:space="preserve"> might </w:t>
      </w:r>
      <w:r w:rsidRPr="001E178E">
        <w:rPr>
          <w:rStyle w:val="StyleBoldUnderline"/>
          <w:rFonts w:cstheme="minorHAnsi"/>
          <w:highlight w:val="yellow"/>
        </w:rPr>
        <w:t>help</w:t>
      </w:r>
      <w:r w:rsidRPr="00A35B03">
        <w:rPr>
          <w:rStyle w:val="StyleBoldUnderline"/>
          <w:rFonts w:cstheme="minorHAnsi"/>
        </w:rPr>
        <w:t xml:space="preserve"> </w:t>
      </w:r>
      <w:r w:rsidRPr="001E178E">
        <w:rPr>
          <w:rStyle w:val="StyleBoldUnderline"/>
          <w:rFonts w:cstheme="minorHAnsi"/>
          <w:highlight w:val="yellow"/>
        </w:rPr>
        <w:t>keep us from</w:t>
      </w:r>
      <w:r w:rsidRPr="00A35B03">
        <w:rPr>
          <w:rStyle w:val="StyleBoldUnderline"/>
          <w:rFonts w:cstheme="minorHAnsi"/>
        </w:rPr>
        <w:t xml:space="preserve"> </w:t>
      </w:r>
      <w:r w:rsidRPr="001E178E">
        <w:rPr>
          <w:rStyle w:val="StyleBoldUnderline"/>
          <w:rFonts w:cstheme="minorHAnsi"/>
          <w:highlight w:val="yellow"/>
        </w:rPr>
        <w:t>being slapped down</w:t>
      </w:r>
      <w:r w:rsidRPr="00A35B03">
        <w:rPr>
          <w:rStyle w:val="StyleBoldUnderline"/>
          <w:rFonts w:cstheme="minorHAnsi"/>
        </w:rPr>
        <w:t xml:space="preserve"> in debates </w:t>
      </w:r>
      <w:r w:rsidRPr="001E178E">
        <w:rPr>
          <w:rStyle w:val="StyleBoldUnderline"/>
          <w:rFonts w:cstheme="minorHAnsi"/>
          <w:highlight w:val="yellow"/>
        </w:rPr>
        <w:t>by true policy pros</w:t>
      </w:r>
      <w:r w:rsidRPr="00A35B03">
        <w:rPr>
          <w:rStyle w:val="StyleBoldUnderline"/>
          <w:rFonts w:cstheme="minorHAnsi"/>
        </w:rPr>
        <w:t xml:space="preserve"> who actually know what they are talking about</w:t>
      </w:r>
      <w:r w:rsidRPr="00A35B03">
        <w:rPr>
          <w:rFonts w:cstheme="minorHAnsi"/>
          <w:sz w:val="16"/>
        </w:rPr>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E06391" w:rsidRPr="00A35B03" w:rsidRDefault="00E06391" w:rsidP="00E06391">
      <w:pPr>
        <w:rPr>
          <w:rFonts w:cstheme="minorHAnsi"/>
          <w:sz w:val="16"/>
        </w:rPr>
      </w:pPr>
    </w:p>
    <w:p w:rsidR="00E06391" w:rsidRDefault="00E06391" w:rsidP="00E06391">
      <w:pPr>
        <w:rPr>
          <w:rStyle w:val="StyleBoldUnderline"/>
          <w:rFonts w:cstheme="minorHAnsi"/>
        </w:rPr>
      </w:pPr>
      <w:r>
        <w:rPr>
          <w:rStyle w:val="StyleBoldUnderline"/>
          <w:rFonts w:cstheme="minorHAnsi"/>
        </w:rPr>
        <w:t>Case outweighs</w:t>
      </w:r>
    </w:p>
    <w:p w:rsidR="00E06391" w:rsidRDefault="00E06391" w:rsidP="00E06391">
      <w:pPr>
        <w:rPr>
          <w:rStyle w:val="StyleBoldUnderline"/>
          <w:rFonts w:cstheme="minorHAnsi"/>
        </w:rPr>
      </w:pPr>
      <w:r>
        <w:rPr>
          <w:rStyle w:val="StyleBoldUnderline"/>
          <w:rFonts w:cstheme="minorHAnsi"/>
        </w:rPr>
        <w:t>Hegemony – statistics and empirics prove most peaceful, necessary create institutions and interconnectedness</w:t>
      </w:r>
    </w:p>
    <w:p w:rsidR="00E06391" w:rsidRPr="001E178E" w:rsidRDefault="00E06391" w:rsidP="00E06391">
      <w:pPr>
        <w:rPr>
          <w:rStyle w:val="StyleBoldUnderline"/>
          <w:rFonts w:cstheme="minorHAnsi"/>
        </w:rPr>
      </w:pPr>
      <w:r>
        <w:rPr>
          <w:rStyle w:val="StyleBoldUnderline"/>
          <w:rFonts w:cstheme="minorHAnsi"/>
        </w:rPr>
        <w:t>Democracy – standards of rights and norms. New democracies = torture and detain based on US, plan k2 establish territorial peace spills over</w:t>
      </w:r>
    </w:p>
    <w:p w:rsidR="00E06391" w:rsidRDefault="00E06391" w:rsidP="00E06391">
      <w:pPr>
        <w:pStyle w:val="Heading3"/>
        <w:rPr>
          <w:rFonts w:cstheme="minorHAnsi"/>
        </w:rPr>
      </w:pPr>
      <w:r>
        <w:rPr>
          <w:rFonts w:cstheme="minorHAnsi"/>
        </w:rPr>
        <w:lastRenderedPageBreak/>
        <w:t>Wight</w:t>
      </w:r>
    </w:p>
    <w:p w:rsidR="00E06391" w:rsidRPr="00E06391" w:rsidRDefault="00E06391" w:rsidP="00E06391">
      <w:pPr>
        <w:pStyle w:val="Heading4"/>
      </w:pPr>
      <w:r>
        <w:t>Analysis of social institutions key – larger structures</w:t>
      </w:r>
    </w:p>
    <w:p w:rsidR="00E06391" w:rsidRPr="00A35B03" w:rsidRDefault="00E06391" w:rsidP="00E06391">
      <w:pPr>
        <w:rPr>
          <w:rStyle w:val="StyleStyleBold12pt"/>
          <w:rFonts w:cstheme="minorHAnsi"/>
        </w:rPr>
      </w:pPr>
      <w:r w:rsidRPr="00A35B03">
        <w:rPr>
          <w:rStyle w:val="StyleStyleBold12pt"/>
          <w:rFonts w:cstheme="minorHAnsi"/>
        </w:rPr>
        <w:t>Wight – Professor of IR @ University of Sydney – 6</w:t>
      </w:r>
    </w:p>
    <w:p w:rsidR="00E06391" w:rsidRPr="00A35B03" w:rsidRDefault="00E06391" w:rsidP="00E06391">
      <w:pPr>
        <w:rPr>
          <w:rFonts w:cstheme="minorHAnsi"/>
        </w:rPr>
      </w:pPr>
      <w:r w:rsidRPr="00A35B03">
        <w:rPr>
          <w:rFonts w:cstheme="minorHAnsi"/>
        </w:rPr>
        <w:t xml:space="preserve">(Colin, </w:t>
      </w:r>
      <w:r w:rsidRPr="00A35B03">
        <w:rPr>
          <w:rStyle w:val="StyleBoldUnderline"/>
          <w:b w:val="0"/>
          <w:bCs w:val="0"/>
          <w:color w:val="000000"/>
          <w:spacing w:val="-4"/>
          <w:sz w:val="12"/>
        </w:rPr>
        <w:t>Agents, Structures and International Relations: Politics as Ontology</w:t>
      </w:r>
      <w:r w:rsidRPr="00A35B03">
        <w:rPr>
          <w:rFonts w:cstheme="minorHAnsi"/>
        </w:rPr>
        <w:t xml:space="preserve">, pgs. 48-50 </w:t>
      </w:r>
    </w:p>
    <w:p w:rsidR="00E06391" w:rsidRPr="00A35B03" w:rsidRDefault="00E06391" w:rsidP="00E06391">
      <w:pPr>
        <w:rPr>
          <w:rFonts w:cstheme="minorHAnsi"/>
        </w:rPr>
      </w:pPr>
    </w:p>
    <w:p w:rsidR="00E06391" w:rsidRPr="00A35B03" w:rsidRDefault="00E06391" w:rsidP="00E06391">
      <w:pPr>
        <w:rPr>
          <w:rFonts w:cstheme="minorHAnsi"/>
          <w:sz w:val="16"/>
        </w:rPr>
      </w:pPr>
      <w:r w:rsidRPr="00A35B03">
        <w:rPr>
          <w:rFonts w:cstheme="minorHAnsi"/>
          <w:sz w:val="16"/>
        </w:rPr>
        <w:t xml:space="preserve">One important aspect of this relational ontology is that these </w:t>
      </w:r>
      <w:r w:rsidRPr="00A35B03">
        <w:rPr>
          <w:rStyle w:val="StyleBoldUnderline"/>
          <w:rFonts w:cstheme="minorHAnsi"/>
          <w:highlight w:val="yellow"/>
        </w:rPr>
        <w:t>relations constitute our identity</w:t>
      </w:r>
      <w:r w:rsidRPr="00A35B03">
        <w:rPr>
          <w:rStyle w:val="StyleBoldUnderline"/>
          <w:rFonts w:cstheme="minorHAnsi"/>
        </w:rPr>
        <w:t xml:space="preserve"> as social actors</w:t>
      </w:r>
      <w:r w:rsidRPr="00A35B03">
        <w:rPr>
          <w:rFonts w:cstheme="minorHAnsi"/>
          <w:sz w:val="16"/>
        </w:rPr>
        <w:t xml:space="preserve">. </w:t>
      </w:r>
      <w:r w:rsidRPr="00A35B03">
        <w:rPr>
          <w:rStyle w:val="StyleBoldUnderline"/>
          <w:rFonts w:cstheme="minorHAnsi"/>
        </w:rPr>
        <w:t>According to this</w:t>
      </w:r>
      <w:r w:rsidRPr="00A35B03">
        <w:rPr>
          <w:rFonts w:cstheme="minorHAnsi"/>
          <w:sz w:val="16"/>
        </w:rPr>
        <w:t xml:space="preserve"> relational </w:t>
      </w:r>
      <w:r w:rsidRPr="00A35B03">
        <w:rPr>
          <w:rStyle w:val="StyleBoldUnderline"/>
          <w:rFonts w:cstheme="minorHAnsi"/>
        </w:rPr>
        <w:t>model</w:t>
      </w:r>
      <w:r w:rsidRPr="00A35B03">
        <w:rPr>
          <w:rFonts w:cstheme="minorHAnsi"/>
          <w:sz w:val="16"/>
        </w:rPr>
        <w:t xml:space="preserve"> of societies, </w:t>
      </w:r>
      <w:r w:rsidRPr="00A35B03">
        <w:rPr>
          <w:rStyle w:val="StyleBoldUnderline"/>
          <w:rFonts w:cstheme="minorHAnsi"/>
        </w:rPr>
        <w:t>one is what one is, by virtue of the relations within which one is embedded</w:t>
      </w:r>
      <w:r w:rsidRPr="00A35B03">
        <w:rPr>
          <w:rFonts w:cstheme="minorHAnsi"/>
          <w:sz w:val="16"/>
        </w:rPr>
        <w:t xml:space="preserve">. A worker is only a worker by virtue of his/her relationship to his/her employer and vice versa. ‘Our social being is constituted by relations and our social acts presuppose them.’ </w:t>
      </w:r>
      <w:r w:rsidRPr="00A35B03">
        <w:rPr>
          <w:rStyle w:val="StyleBoldUnderline"/>
          <w:rFonts w:cstheme="minorHAnsi"/>
          <w:highlight w:val="yellow"/>
        </w:rPr>
        <w:t>At any particular moment</w:t>
      </w:r>
      <w:r w:rsidRPr="00A35B03">
        <w:rPr>
          <w:rStyle w:val="StyleBoldUnderline"/>
          <w:rFonts w:cstheme="minorHAnsi"/>
        </w:rPr>
        <w:t xml:space="preserve"> in time </w:t>
      </w:r>
      <w:r w:rsidRPr="00A35B03">
        <w:rPr>
          <w:rStyle w:val="StyleBoldUnderline"/>
          <w:rFonts w:cstheme="minorHAnsi"/>
          <w:highlight w:val="yellow"/>
        </w:rPr>
        <w:t>an individual may be implicated in all manner of relations</w:t>
      </w:r>
      <w:r w:rsidRPr="00A35B03">
        <w:rPr>
          <w:rStyle w:val="StyleBoldUnderline"/>
          <w:rFonts w:cstheme="minorHAnsi"/>
        </w:rPr>
        <w:t>, each exerting its own peculiar causal effects</w:t>
      </w:r>
      <w:r w:rsidRPr="00A35B03">
        <w:rPr>
          <w:rFonts w:cstheme="minorHAnsi"/>
          <w:sz w:val="16"/>
        </w:rPr>
        <w:t xml:space="preserve">. </w:t>
      </w:r>
      <w:r w:rsidRPr="00A35B03">
        <w:rPr>
          <w:rStyle w:val="StyleBoldUnderline"/>
          <w:rFonts w:cstheme="minorHAnsi"/>
          <w:highlight w:val="yellow"/>
        </w:rPr>
        <w:t>This ‘lattice-work’</w:t>
      </w:r>
      <w:r w:rsidRPr="00A35B03">
        <w:rPr>
          <w:rFonts w:cstheme="minorHAnsi"/>
          <w:sz w:val="16"/>
        </w:rPr>
        <w:t xml:space="preserve"> of relations </w:t>
      </w:r>
      <w:r w:rsidRPr="00A35B03">
        <w:rPr>
          <w:rStyle w:val="StyleBoldUnderline"/>
          <w:rFonts w:cstheme="minorHAnsi"/>
        </w:rPr>
        <w:t xml:space="preserve">constitutes the structure of particular societies and </w:t>
      </w:r>
      <w:r w:rsidRPr="00A35B03">
        <w:rPr>
          <w:rStyle w:val="StyleBoldUnderline"/>
          <w:rFonts w:cstheme="minorHAnsi"/>
          <w:highlight w:val="yellow"/>
        </w:rPr>
        <w:t xml:space="preserve">endures </w:t>
      </w:r>
      <w:r w:rsidRPr="00A35B03">
        <w:rPr>
          <w:rStyle w:val="Emphasis"/>
          <w:rFonts w:cstheme="minorHAnsi"/>
          <w:highlight w:val="yellow"/>
        </w:rPr>
        <w:t>despite changes in</w:t>
      </w:r>
      <w:r w:rsidRPr="00A35B03">
        <w:rPr>
          <w:rStyle w:val="Emphasis"/>
          <w:rFonts w:cstheme="minorHAnsi"/>
        </w:rPr>
        <w:t xml:space="preserve"> the </w:t>
      </w:r>
      <w:r w:rsidRPr="00A35B03">
        <w:rPr>
          <w:rStyle w:val="Emphasis"/>
          <w:rFonts w:cstheme="minorHAnsi"/>
          <w:highlight w:val="yellow"/>
        </w:rPr>
        <w:t>individuals</w:t>
      </w:r>
      <w:r w:rsidRPr="00A35B03">
        <w:rPr>
          <w:rStyle w:val="Emphasis"/>
          <w:rFonts w:cstheme="minorHAnsi"/>
        </w:rPr>
        <w:t xml:space="preserve"> occupying them</w:t>
      </w:r>
      <w:r w:rsidRPr="00A35B03">
        <w:rPr>
          <w:rFonts w:cstheme="minorHAnsi"/>
          <w:sz w:val="16"/>
        </w:rPr>
        <w:t xml:space="preserve">. Thus, the </w:t>
      </w:r>
      <w:r w:rsidRPr="00A35B03">
        <w:rPr>
          <w:rStyle w:val="StyleBoldUnderline"/>
          <w:rFonts w:cstheme="minorHAnsi"/>
        </w:rPr>
        <w:t>relations</w:t>
      </w:r>
      <w:r w:rsidRPr="00A35B03">
        <w:rPr>
          <w:rFonts w:cstheme="minorHAnsi"/>
          <w:sz w:val="16"/>
        </w:rPr>
        <w:t xml:space="preserve">, the structures, </w:t>
      </w:r>
      <w:r w:rsidRPr="00A35B03">
        <w:rPr>
          <w:rStyle w:val="StyleBoldUnderline"/>
          <w:rFonts w:cstheme="minorHAnsi"/>
        </w:rPr>
        <w:t>are ontologically distinct from the individuals who enter into them</w:t>
      </w:r>
      <w:r w:rsidRPr="00A35B03">
        <w:rPr>
          <w:rFonts w:cstheme="minorHAnsi"/>
          <w:sz w:val="16"/>
        </w:rPr>
        <w:t>. At a minimum, the social sciences are concerned with two distinct, although mutually interdependent, strata. There is an ontological difference between people and structures: ‘</w:t>
      </w:r>
      <w:r w:rsidRPr="00A35B03">
        <w:rPr>
          <w:rStyle w:val="StyleBoldUnderline"/>
          <w:rFonts w:cstheme="minorHAnsi"/>
        </w:rPr>
        <w:t>people are not relations, societies are not conscious agents</w:t>
      </w:r>
      <w:r w:rsidRPr="00A35B03">
        <w:rPr>
          <w:rFonts w:cstheme="minorHAnsi"/>
          <w:sz w:val="16"/>
        </w:rPr>
        <w:t xml:space="preserve">’. Any attempt to explain one in terms of the other should be rejected. </w:t>
      </w:r>
      <w:r w:rsidRPr="00A35B03">
        <w:rPr>
          <w:rStyle w:val="StyleBoldUnderline"/>
          <w:rFonts w:cstheme="minorHAnsi"/>
        </w:rPr>
        <w:t>If there is an ontological difference between society and people</w:t>
      </w:r>
      <w:r w:rsidRPr="00A35B03">
        <w:rPr>
          <w:rFonts w:cstheme="minorHAnsi"/>
          <w:sz w:val="16"/>
        </w:rPr>
        <w:t xml:space="preserve">, however, we need to elaborate on the relationship between them. Bhaskar argues that </w:t>
      </w:r>
      <w:r w:rsidRPr="00A35B03">
        <w:rPr>
          <w:rStyle w:val="StyleBoldUnderline"/>
          <w:rFonts w:cstheme="minorHAnsi"/>
        </w:rPr>
        <w:t>we need</w:t>
      </w:r>
      <w:r w:rsidRPr="00A35B03">
        <w:rPr>
          <w:rFonts w:cstheme="minorHAnsi"/>
          <w:sz w:val="16"/>
        </w:rPr>
        <w:t xml:space="preserve"> a system of mediating concepts, encompassing both aspects of the duality of praxis into which active subjects must fit in order to reproduce it: that is, </w:t>
      </w:r>
      <w:r w:rsidRPr="00A35B03">
        <w:rPr>
          <w:rStyle w:val="StyleBoldUnderline"/>
          <w:rFonts w:cstheme="minorHAnsi"/>
        </w:rPr>
        <w:t xml:space="preserve">a system of concepts designating </w:t>
      </w:r>
      <w:r w:rsidRPr="00A35B03">
        <w:rPr>
          <w:rStyle w:val="StyleBoldUnderline"/>
          <w:rFonts w:cstheme="minorHAnsi"/>
          <w:highlight w:val="yellow"/>
        </w:rPr>
        <w:t>the ‘point of contact’ between human agency and social structures</w:t>
      </w:r>
      <w:r w:rsidRPr="00A35B03">
        <w:rPr>
          <w:rFonts w:cstheme="minorHAnsi"/>
          <w:sz w:val="16"/>
        </w:rPr>
        <w:t xml:space="preserve">. </w:t>
      </w:r>
      <w:r w:rsidRPr="00A35B03">
        <w:rPr>
          <w:rStyle w:val="StyleBoldUnderline"/>
          <w:rFonts w:cstheme="minorHAnsi"/>
        </w:rPr>
        <w:t xml:space="preserve">This </w:t>
      </w:r>
      <w:r w:rsidRPr="00A35B03">
        <w:rPr>
          <w:rStyle w:val="StyleBoldUnderline"/>
          <w:rFonts w:cstheme="minorHAnsi"/>
          <w:highlight w:val="yellow"/>
        </w:rPr>
        <w:t>is</w:t>
      </w:r>
      <w:r w:rsidRPr="00A35B03">
        <w:rPr>
          <w:rStyle w:val="StyleBoldUnderline"/>
          <w:rFonts w:cstheme="minorHAnsi"/>
        </w:rPr>
        <w:t xml:space="preserve"> known as a </w:t>
      </w:r>
      <w:r w:rsidRPr="00A35B03">
        <w:rPr>
          <w:rStyle w:val="StyleBoldUnderline"/>
          <w:rFonts w:cstheme="minorHAnsi"/>
          <w:highlight w:val="yellow"/>
        </w:rPr>
        <w:t>‘positioned practice’</w:t>
      </w:r>
      <w:r w:rsidRPr="00A35B03">
        <w:rPr>
          <w:rStyle w:val="StyleBoldUnderline"/>
          <w:rFonts w:cstheme="minorHAnsi"/>
        </w:rPr>
        <w:t xml:space="preserve"> system</w:t>
      </w:r>
      <w:r w:rsidRPr="00A35B03">
        <w:rPr>
          <w:rFonts w:cstheme="minorHAnsi"/>
          <w:sz w:val="16"/>
        </w:rPr>
        <w:t xml:space="preserve">. In many respects, the idea of ‘positioned practice’ is very similar to Pierre Bourdieu’s notion of </w:t>
      </w:r>
      <w:r w:rsidRPr="00A35B03">
        <w:t>habitus</w:t>
      </w:r>
      <w:r w:rsidRPr="00A35B03">
        <w:rPr>
          <w:rFonts w:cstheme="minorHAnsi"/>
          <w:sz w:val="16"/>
        </w:rPr>
        <w:t xml:space="preserve">. </w:t>
      </w:r>
      <w:r w:rsidRPr="00A35B03">
        <w:rPr>
          <w:rStyle w:val="StyleBoldUnderline"/>
          <w:rFonts w:cstheme="minorHAnsi"/>
          <w:highlight w:val="yellow"/>
        </w:rPr>
        <w:t>Bourdieu</w:t>
      </w:r>
      <w:r w:rsidRPr="00A35B03">
        <w:rPr>
          <w:rFonts w:cstheme="minorHAnsi"/>
          <w:sz w:val="16"/>
        </w:rPr>
        <w:t xml:space="preserve"> is primarily concerned with what individuals do in their daily lives. He </w:t>
      </w:r>
      <w:r w:rsidRPr="00A35B03">
        <w:rPr>
          <w:rStyle w:val="StyleBoldUnderline"/>
          <w:rFonts w:cstheme="minorHAnsi"/>
          <w:highlight w:val="yellow"/>
        </w:rPr>
        <w:t>is keen to refute</w:t>
      </w:r>
      <w:r w:rsidRPr="00A35B03">
        <w:rPr>
          <w:rStyle w:val="StyleBoldUnderline"/>
          <w:rFonts w:cstheme="minorHAnsi"/>
        </w:rPr>
        <w:t xml:space="preserve"> the idea </w:t>
      </w:r>
      <w:r w:rsidRPr="00A35B03">
        <w:rPr>
          <w:rStyle w:val="StyleBoldUnderline"/>
          <w:rFonts w:cstheme="minorHAnsi"/>
          <w:highlight w:val="yellow"/>
        </w:rPr>
        <w:t>that social activity can be understood</w:t>
      </w:r>
      <w:r w:rsidRPr="00A35B03">
        <w:rPr>
          <w:rStyle w:val="StyleBoldUnderline"/>
          <w:rFonts w:cstheme="minorHAnsi"/>
        </w:rPr>
        <w:t xml:space="preserve"> </w:t>
      </w:r>
      <w:r w:rsidRPr="00A35B03">
        <w:rPr>
          <w:rStyle w:val="Emphasis"/>
          <w:rFonts w:cstheme="minorHAnsi"/>
        </w:rPr>
        <w:t xml:space="preserve">solely </w:t>
      </w:r>
      <w:r w:rsidRPr="00A35B03">
        <w:rPr>
          <w:rStyle w:val="Emphasis"/>
          <w:rFonts w:cstheme="minorHAnsi"/>
          <w:highlight w:val="yellow"/>
        </w:rPr>
        <w:t>in terms of individual decision-making</w:t>
      </w:r>
      <w:r w:rsidRPr="00A35B03">
        <w:rPr>
          <w:rFonts w:cstheme="minorHAnsi"/>
          <w:sz w:val="16"/>
        </w:rPr>
        <w:t xml:space="preserve">, or as determined by surpa-individual objective structures. Bourdieu’s notion of the </w:t>
      </w:r>
      <w:r w:rsidRPr="00A35B03">
        <w:t>habitus</w:t>
      </w:r>
      <w:r w:rsidRPr="00A35B03">
        <w:rPr>
          <w:rFonts w:cstheme="minorHAnsi"/>
          <w:sz w:val="16"/>
        </w:rPr>
        <w:t xml:space="preserve"> can be viewed as a bridge-building exercise across the explanatory gap between two extremes. Importantly, </w:t>
      </w:r>
      <w:r w:rsidRPr="00A35B03">
        <w:rPr>
          <w:rStyle w:val="StyleBoldUnderline"/>
          <w:rFonts w:cstheme="minorHAnsi"/>
        </w:rPr>
        <w:t>the notion of a habitus can only be understood in relation to</w:t>
      </w:r>
      <w:r w:rsidRPr="00A35B03">
        <w:rPr>
          <w:rFonts w:cstheme="minorHAnsi"/>
          <w:sz w:val="16"/>
        </w:rPr>
        <w:t xml:space="preserve"> the concept of </w:t>
      </w:r>
      <w:r w:rsidRPr="00A35B03">
        <w:rPr>
          <w:rStyle w:val="StyleBoldUnderline"/>
          <w:rFonts w:cstheme="minorHAnsi"/>
        </w:rPr>
        <w:t>a ‘social field’</w:t>
      </w:r>
      <w:r w:rsidRPr="00A35B03">
        <w:rPr>
          <w:rFonts w:cstheme="minorHAnsi"/>
          <w:sz w:val="16"/>
        </w:rPr>
        <w:t xml:space="preserve">. According to Bourdieu, </w:t>
      </w:r>
      <w:r w:rsidRPr="00A35B03">
        <w:rPr>
          <w:rStyle w:val="StyleBoldUnderline"/>
          <w:rFonts w:cstheme="minorHAnsi"/>
        </w:rPr>
        <w:t>a social field is ‘a network</w:t>
      </w:r>
      <w:r w:rsidRPr="00A35B03">
        <w:rPr>
          <w:rFonts w:cstheme="minorHAnsi"/>
          <w:sz w:val="16"/>
        </w:rPr>
        <w:t xml:space="preserve">, or a configuration, </w:t>
      </w:r>
      <w:r w:rsidRPr="00A35B03">
        <w:rPr>
          <w:rStyle w:val="StyleBoldUnderline"/>
          <w:rFonts w:cstheme="minorHAnsi"/>
        </w:rPr>
        <w:t>of objective relations between positions objectively defined’</w:t>
      </w:r>
      <w:r w:rsidRPr="00A35B03">
        <w:rPr>
          <w:rFonts w:cstheme="minorHAnsi"/>
          <w:sz w:val="16"/>
        </w:rPr>
        <w:t xml:space="preserve">. </w:t>
      </w:r>
      <w:r w:rsidRPr="00A35B03">
        <w:rPr>
          <w:rStyle w:val="StyleBoldUnderline"/>
          <w:rFonts w:cstheme="minorHAnsi"/>
          <w:highlight w:val="yellow"/>
        </w:rPr>
        <w:t>A social field</w:t>
      </w:r>
      <w:r w:rsidRPr="00A35B03">
        <w:rPr>
          <w:rFonts w:cstheme="minorHAnsi"/>
          <w:sz w:val="16"/>
        </w:rPr>
        <w:t xml:space="preserve">, then, </w:t>
      </w:r>
      <w:r w:rsidRPr="00A35B03">
        <w:rPr>
          <w:rStyle w:val="StyleBoldUnderline"/>
          <w:rFonts w:cstheme="minorHAnsi"/>
        </w:rPr>
        <w:t xml:space="preserve">refers to a structured system of social positions occupied by individuals and/or institutions – the nature of which </w:t>
      </w:r>
      <w:r w:rsidRPr="00A35B03">
        <w:rPr>
          <w:rStyle w:val="StyleBoldUnderline"/>
          <w:rFonts w:cstheme="minorHAnsi"/>
          <w:highlight w:val="yellow"/>
        </w:rPr>
        <w:t>defines the situation for</w:t>
      </w:r>
      <w:r w:rsidRPr="00A35B03">
        <w:rPr>
          <w:rStyle w:val="StyleBoldUnderline"/>
          <w:rFonts w:cstheme="minorHAnsi"/>
        </w:rPr>
        <w:t xml:space="preserve"> their </w:t>
      </w:r>
      <w:r w:rsidRPr="00A35B03">
        <w:rPr>
          <w:rStyle w:val="StyleBoldUnderline"/>
          <w:rFonts w:cstheme="minorHAnsi"/>
          <w:highlight w:val="yellow"/>
        </w:rPr>
        <w:t>occupants</w:t>
      </w:r>
      <w:r w:rsidRPr="00A35B03">
        <w:rPr>
          <w:rFonts w:cstheme="minorHAnsi"/>
          <w:sz w:val="16"/>
        </w:rPr>
        <w:t xml:space="preserve">. This is a social field whose form is constituted in terms of the relations which define it as a field of a certain type. A </w:t>
      </w:r>
      <w:r w:rsidRPr="00A35B03">
        <w:t>habitus</w:t>
      </w:r>
      <w:r w:rsidRPr="00A35B03">
        <w:rPr>
          <w:rFonts w:cstheme="minorHAnsi"/>
          <w:sz w:val="16"/>
        </w:rPr>
        <w:t xml:space="preserve"> (positioned practices) is a mediating link between individuals’ subjective worlds and the socio-cultural world into which they are born and which they share with others. </w:t>
      </w:r>
      <w:r w:rsidRPr="00A35B03">
        <w:rPr>
          <w:rStyle w:val="StyleBoldUnderline"/>
          <w:rFonts w:cstheme="minorHAnsi"/>
        </w:rPr>
        <w:t xml:space="preserve">The power of the habitus derives from the thoughtlessness of </w:t>
      </w:r>
      <w:r w:rsidRPr="00A35B03">
        <w:rPr>
          <w:rStyle w:val="StyleBoldUnderline"/>
          <w:rFonts w:cstheme="minorHAnsi"/>
          <w:highlight w:val="yellow"/>
        </w:rPr>
        <w:t>habit</w:t>
      </w:r>
      <w:r w:rsidRPr="00A35B03">
        <w:rPr>
          <w:rFonts w:cstheme="minorHAnsi"/>
          <w:sz w:val="16"/>
        </w:rPr>
        <w:t xml:space="preserve"> and habituation, </w:t>
      </w:r>
      <w:r w:rsidRPr="00A35B03">
        <w:rPr>
          <w:rStyle w:val="StyleBoldUnderline"/>
          <w:rFonts w:cstheme="minorHAnsi"/>
        </w:rPr>
        <w:t>rather than consciously learned rules</w:t>
      </w:r>
      <w:r w:rsidRPr="00A35B03">
        <w:rPr>
          <w:rFonts w:cstheme="minorHAnsi"/>
          <w:sz w:val="16"/>
        </w:rPr>
        <w:t xml:space="preserve">. </w:t>
      </w:r>
      <w:r w:rsidRPr="00A35B03">
        <w:rPr>
          <w:rStyle w:val="StyleBoldUnderline"/>
          <w:rFonts w:cstheme="minorHAnsi"/>
        </w:rPr>
        <w:t>The habitus is imprinted</w:t>
      </w:r>
      <w:r w:rsidRPr="00A35B03">
        <w:rPr>
          <w:rFonts w:cstheme="minorHAnsi"/>
          <w:sz w:val="16"/>
        </w:rPr>
        <w:t xml:space="preserve"> and encoded </w:t>
      </w:r>
      <w:r w:rsidRPr="00A35B03">
        <w:rPr>
          <w:rStyle w:val="StyleBoldUnderline"/>
          <w:rFonts w:cstheme="minorHAnsi"/>
        </w:rPr>
        <w:t>in a socializing process that commences during early childhood</w:t>
      </w:r>
      <w:r w:rsidRPr="00A35B03">
        <w:rPr>
          <w:rFonts w:cstheme="minorHAnsi"/>
          <w:sz w:val="16"/>
        </w:rPr>
        <w:t xml:space="preserve">. </w:t>
      </w:r>
      <w:r w:rsidRPr="00A35B03">
        <w:rPr>
          <w:rStyle w:val="StyleBoldUnderline"/>
          <w:rFonts w:cstheme="minorHAnsi"/>
        </w:rPr>
        <w:t xml:space="preserve">It </w:t>
      </w:r>
      <w:r w:rsidRPr="00A35B03">
        <w:rPr>
          <w:rStyle w:val="StyleBoldUnderline"/>
          <w:rFonts w:cstheme="minorHAnsi"/>
          <w:highlight w:val="yellow"/>
        </w:rPr>
        <w:t>is inculcated more by experience than by explicit teaching</w:t>
      </w:r>
      <w:r w:rsidRPr="00A35B03">
        <w:rPr>
          <w:rFonts w:cstheme="minorHAnsi"/>
          <w:sz w:val="16"/>
        </w:rPr>
        <w:t xml:space="preserve">. </w:t>
      </w:r>
      <w:r w:rsidRPr="00A35B03">
        <w:rPr>
          <w:rStyle w:val="StyleBoldUnderline"/>
          <w:rFonts w:cstheme="minorHAnsi"/>
          <w:highlight w:val="yellow"/>
        </w:rPr>
        <w:t>Socially competent performances are produced as a matter of routine, without explicit reference to a body of codified knowledge</w:t>
      </w:r>
      <w:r w:rsidRPr="00A35B03">
        <w:rPr>
          <w:rFonts w:cstheme="minorHAnsi"/>
          <w:sz w:val="16"/>
        </w:rPr>
        <w:t xml:space="preserve">, and without the actors necessarily knowing what they are doing (in the sense of being able adequately to explain what they are doing). As such, the </w:t>
      </w:r>
      <w:r w:rsidRPr="00A35B03">
        <w:t>habitus</w:t>
      </w:r>
      <w:r w:rsidRPr="00A35B03">
        <w:rPr>
          <w:rFonts w:cstheme="minorHAnsi"/>
          <w:sz w:val="16"/>
        </w:rPr>
        <w:t xml:space="preserve"> can be seen as the site of ‘internalization of reality and the externalization of internality.’ </w:t>
      </w:r>
      <w:r w:rsidRPr="00A35B03">
        <w:rPr>
          <w:rStyle w:val="StyleBoldUnderline"/>
          <w:rFonts w:cstheme="minorHAnsi"/>
        </w:rPr>
        <w:t>Thus social practices are produced</w:t>
      </w:r>
      <w:r w:rsidRPr="00A35B03">
        <w:rPr>
          <w:rFonts w:cstheme="minorHAnsi"/>
          <w:sz w:val="16"/>
        </w:rPr>
        <w:t xml:space="preserve"> in, and </w:t>
      </w:r>
      <w:r w:rsidRPr="00A35B03">
        <w:rPr>
          <w:rStyle w:val="StyleBoldUnderline"/>
          <w:rFonts w:cstheme="minorHAnsi"/>
        </w:rPr>
        <w:t>by, the encounter between</w:t>
      </w:r>
      <w:r w:rsidRPr="00A35B03">
        <w:rPr>
          <w:rFonts w:cstheme="minorHAnsi"/>
          <w:sz w:val="16"/>
        </w:rPr>
        <w:t xml:space="preserve">: (1) the </w:t>
      </w:r>
      <w:r w:rsidRPr="00A35B03">
        <w:t xml:space="preserve">habitus </w:t>
      </w:r>
      <w:r w:rsidRPr="00A35B03">
        <w:rPr>
          <w:rFonts w:cstheme="minorHAnsi"/>
          <w:sz w:val="16"/>
        </w:rPr>
        <w:t xml:space="preserve">and its dispositions; (2) </w:t>
      </w:r>
      <w:r w:rsidRPr="00A35B03">
        <w:rPr>
          <w:rStyle w:val="StyleBoldUnderline"/>
          <w:rFonts w:cstheme="minorHAnsi"/>
        </w:rPr>
        <w:t>the constraints and demands of the socio-cultural field to which the habitus is appropriate or within</w:t>
      </w:r>
      <w:r w:rsidRPr="00A35B03">
        <w:rPr>
          <w:rFonts w:cstheme="minorHAnsi"/>
          <w:sz w:val="16"/>
        </w:rPr>
        <w:t xml:space="preserve">; and (3) the dispositions of the individual agents located within both the socio-cultural field and the </w:t>
      </w:r>
      <w:r w:rsidRPr="00A35B03">
        <w:t>habitus</w:t>
      </w:r>
      <w:r w:rsidRPr="00A35B03">
        <w:rPr>
          <w:rFonts w:cstheme="minorHAnsi"/>
          <w:sz w:val="16"/>
        </w:rPr>
        <w:t xml:space="preserve">. When placed within Bhaskar’s stratified complex social ontology the model we have is as depicted in Figure 1. The explanation of practices will require all three levels. </w:t>
      </w:r>
      <w:r w:rsidRPr="00A35B03">
        <w:rPr>
          <w:rStyle w:val="StyleBoldUnderline"/>
          <w:rFonts w:cstheme="minorHAnsi"/>
          <w:highlight w:val="yellow"/>
        </w:rPr>
        <w:t>Society</w:t>
      </w:r>
      <w:r w:rsidRPr="00A35B03">
        <w:rPr>
          <w:rFonts w:cstheme="minorHAnsi"/>
          <w:sz w:val="16"/>
        </w:rPr>
        <w:t xml:space="preserve">, as field of relations, </w:t>
      </w:r>
      <w:r w:rsidRPr="00A35B03">
        <w:rPr>
          <w:rStyle w:val="StyleBoldUnderline"/>
          <w:rFonts w:cstheme="minorHAnsi"/>
          <w:highlight w:val="yellow"/>
        </w:rPr>
        <w:t>exists</w:t>
      </w:r>
      <w:r w:rsidRPr="00A35B03">
        <w:rPr>
          <w:rStyle w:val="StyleBoldUnderline"/>
          <w:rFonts w:cstheme="minorHAnsi"/>
        </w:rPr>
        <w:t xml:space="preserve"> prior to, and is </w:t>
      </w:r>
      <w:r w:rsidRPr="00A35B03">
        <w:rPr>
          <w:rStyle w:val="StyleBoldUnderline"/>
          <w:rFonts w:cstheme="minorHAnsi"/>
          <w:highlight w:val="yellow"/>
        </w:rPr>
        <w:t>independent of</w:t>
      </w:r>
      <w:r w:rsidRPr="00A35B03">
        <w:rPr>
          <w:rStyle w:val="StyleBoldUnderline"/>
          <w:rFonts w:cstheme="minorHAnsi"/>
        </w:rPr>
        <w:t xml:space="preserve">, </w:t>
      </w:r>
      <w:r w:rsidRPr="00A35B03">
        <w:rPr>
          <w:rStyle w:val="StyleBoldUnderline"/>
          <w:rFonts w:cstheme="minorHAnsi"/>
          <w:highlight w:val="yellow"/>
        </w:rPr>
        <w:t>individual</w:t>
      </w:r>
      <w:r w:rsidRPr="00A35B03">
        <w:rPr>
          <w:rStyle w:val="StyleBoldUnderline"/>
          <w:rFonts w:cstheme="minorHAnsi"/>
        </w:rPr>
        <w:t xml:space="preserve"> and collective </w:t>
      </w:r>
      <w:r w:rsidRPr="00A35B03">
        <w:rPr>
          <w:rStyle w:val="StyleBoldUnderline"/>
          <w:rFonts w:cstheme="minorHAnsi"/>
          <w:highlight w:val="yellow"/>
        </w:rPr>
        <w:t>understandings at any particular moment in time</w:t>
      </w:r>
      <w:r w:rsidRPr="00A35B03">
        <w:rPr>
          <w:rFonts w:cstheme="minorHAnsi"/>
          <w:sz w:val="16"/>
        </w:rPr>
        <w:t xml:space="preserve">; that is, social action requires the conditions for action. Likewise, </w:t>
      </w:r>
      <w:r w:rsidRPr="00A35B03">
        <w:rPr>
          <w:rStyle w:val="StyleBoldUnderline"/>
          <w:rFonts w:cstheme="minorHAnsi"/>
          <w:highlight w:val="yellow"/>
        </w:rPr>
        <w:t>given that behavior is</w:t>
      </w:r>
      <w:r w:rsidRPr="00A35B03">
        <w:rPr>
          <w:rStyle w:val="StyleBoldUnderline"/>
          <w:rFonts w:cstheme="minorHAnsi"/>
        </w:rPr>
        <w:t xml:space="preserve"> seemingly</w:t>
      </w:r>
      <w:r w:rsidRPr="00A35B03">
        <w:rPr>
          <w:rFonts w:cstheme="minorHAnsi"/>
          <w:sz w:val="16"/>
        </w:rPr>
        <w:t xml:space="preserve"> recurrent, patterned, ordered, </w:t>
      </w:r>
      <w:r w:rsidRPr="00A35B03">
        <w:rPr>
          <w:rStyle w:val="StyleBoldUnderline"/>
          <w:rFonts w:cstheme="minorHAnsi"/>
          <w:highlight w:val="yellow"/>
        </w:rPr>
        <w:t>institutionalised</w:t>
      </w:r>
      <w:r w:rsidRPr="00A35B03">
        <w:rPr>
          <w:rStyle w:val="StyleBoldUnderline"/>
          <w:rFonts w:cstheme="minorHAnsi"/>
        </w:rPr>
        <w:t xml:space="preserve">, and displays a degree of stability over time, </w:t>
      </w:r>
      <w:r w:rsidRPr="00A35B03">
        <w:rPr>
          <w:rStyle w:val="StyleBoldUnderline"/>
          <w:rFonts w:cstheme="minorHAnsi"/>
          <w:highlight w:val="yellow"/>
        </w:rPr>
        <w:t>there must be sets of relations</w:t>
      </w:r>
      <w:r w:rsidRPr="00A35B03">
        <w:rPr>
          <w:rFonts w:cstheme="minorHAnsi"/>
          <w:sz w:val="16"/>
        </w:rPr>
        <w:t xml:space="preserve"> and rules </w:t>
      </w:r>
      <w:r w:rsidRPr="00A35B03">
        <w:rPr>
          <w:rStyle w:val="StyleBoldUnderline"/>
          <w:rFonts w:cstheme="minorHAnsi"/>
          <w:highlight w:val="yellow"/>
        </w:rPr>
        <w:t>that govern it</w:t>
      </w:r>
      <w:r w:rsidRPr="00A35B03">
        <w:rPr>
          <w:rFonts w:cstheme="minorHAnsi"/>
          <w:sz w:val="16"/>
        </w:rPr>
        <w:t xml:space="preserve">. </w:t>
      </w:r>
      <w:r w:rsidRPr="00A35B03">
        <w:rPr>
          <w:rStyle w:val="StyleBoldUnderline"/>
          <w:rFonts w:cstheme="minorHAnsi"/>
        </w:rPr>
        <w:t>Contrary to individualist theory, these relations</w:t>
      </w:r>
      <w:r w:rsidRPr="00A35B03">
        <w:rPr>
          <w:rFonts w:cstheme="minorHAnsi"/>
          <w:sz w:val="16"/>
        </w:rPr>
        <w:t xml:space="preserve">, rules and roles </w:t>
      </w:r>
      <w:r w:rsidRPr="00A35B03">
        <w:rPr>
          <w:rStyle w:val="StyleBoldUnderline"/>
          <w:rFonts w:cstheme="minorHAnsi"/>
        </w:rPr>
        <w:t xml:space="preserve">are not dependent upon either knowledge of them by particular individuals, or the existence of actions by </w:t>
      </w:r>
      <w:r w:rsidRPr="00A35B03">
        <w:rPr>
          <w:rStyle w:val="StyleBoldUnderline"/>
          <w:rFonts w:cstheme="minorHAnsi"/>
        </w:rPr>
        <w:lastRenderedPageBreak/>
        <w:t>particular individuals</w:t>
      </w:r>
      <w:r w:rsidRPr="00A35B03">
        <w:rPr>
          <w:rFonts w:cstheme="minorHAnsi"/>
          <w:sz w:val="16"/>
        </w:rPr>
        <w:t xml:space="preserve">; that is, </w:t>
      </w:r>
      <w:r w:rsidRPr="00A35B03">
        <w:rPr>
          <w:rStyle w:val="Emphasis"/>
          <w:rFonts w:cstheme="minorHAnsi"/>
          <w:highlight w:val="yellow"/>
        </w:rPr>
        <w:t>their explanation cannot be reduced to consciousness</w:t>
      </w:r>
      <w:r w:rsidRPr="00A35B03">
        <w:rPr>
          <w:rFonts w:cstheme="minorHAnsi"/>
          <w:sz w:val="16"/>
        </w:rPr>
        <w:t xml:space="preserve"> or to the attributes </w:t>
      </w:r>
      <w:r w:rsidRPr="00A35B03">
        <w:rPr>
          <w:rStyle w:val="Emphasis"/>
          <w:rFonts w:cstheme="minorHAnsi"/>
          <w:highlight w:val="yellow"/>
        </w:rPr>
        <w:t>of individuals</w:t>
      </w:r>
      <w:r w:rsidRPr="00A35B03">
        <w:rPr>
          <w:rFonts w:cstheme="minorHAnsi"/>
          <w:sz w:val="16"/>
        </w:rPr>
        <w:t xml:space="preserve">. These emergent social forms must possess emergent powers. This leads on to arguments for the reality of society based on a causal criterion. </w:t>
      </w:r>
      <w:r w:rsidRPr="00A35B03">
        <w:rPr>
          <w:rStyle w:val="StyleBoldUnderline"/>
          <w:rFonts w:cstheme="minorHAnsi"/>
          <w:highlight w:val="yellow"/>
        </w:rPr>
        <w:t>Society</w:t>
      </w:r>
      <w:r w:rsidRPr="00A35B03">
        <w:rPr>
          <w:rStyle w:val="StyleBoldUnderline"/>
          <w:rFonts w:cstheme="minorHAnsi"/>
        </w:rPr>
        <w:t xml:space="preserve">, as opposed to the individuals that constitute it, </w:t>
      </w:r>
      <w:r w:rsidRPr="00A35B03">
        <w:rPr>
          <w:rStyle w:val="StyleBoldUnderline"/>
          <w:rFonts w:cstheme="minorHAnsi"/>
          <w:highlight w:val="yellow"/>
        </w:rPr>
        <w:t>is</w:t>
      </w:r>
      <w:r w:rsidRPr="00A35B03">
        <w:rPr>
          <w:rFonts w:cstheme="minorHAnsi"/>
          <w:sz w:val="16"/>
        </w:rPr>
        <w:t xml:space="preserve">, as Foucault has put it, </w:t>
      </w:r>
      <w:r w:rsidRPr="00A35B03">
        <w:rPr>
          <w:rStyle w:val="StyleBoldUnderline"/>
          <w:rFonts w:cstheme="minorHAnsi"/>
          <w:highlight w:val="yellow"/>
        </w:rPr>
        <w:t>‘a complex</w:t>
      </w:r>
      <w:r w:rsidRPr="00A35B03">
        <w:rPr>
          <w:rFonts w:cstheme="minorHAnsi"/>
          <w:sz w:val="16"/>
        </w:rPr>
        <w:t xml:space="preserve"> and independent </w:t>
      </w:r>
      <w:r w:rsidRPr="00A35B03">
        <w:rPr>
          <w:rStyle w:val="StyleBoldUnderline"/>
          <w:rFonts w:cstheme="minorHAnsi"/>
          <w:highlight w:val="yellow"/>
        </w:rPr>
        <w:t>reality that has its own laws</w:t>
      </w:r>
      <w:r w:rsidRPr="00A35B03">
        <w:rPr>
          <w:rFonts w:cstheme="minorHAnsi"/>
          <w:sz w:val="16"/>
        </w:rPr>
        <w:t xml:space="preserve"> and mechanisms of reaction, </w:t>
      </w:r>
      <w:r w:rsidRPr="00A35B03">
        <w:rPr>
          <w:rStyle w:val="StyleBoldUnderline"/>
          <w:rFonts w:cstheme="minorHAnsi"/>
        </w:rPr>
        <w:t>its regulations as well as its possibility of disturbance</w:t>
      </w:r>
      <w:r w:rsidRPr="00A35B03">
        <w:rPr>
          <w:rFonts w:cstheme="minorHAnsi"/>
          <w:sz w:val="16"/>
        </w:rPr>
        <w:t>. This new reality is society…It becomes necessary to reflect upon it, upon its specific characteristics, its constants and its variables’.</w:t>
      </w:r>
    </w:p>
    <w:p w:rsidR="00E06391" w:rsidRPr="002247EA" w:rsidRDefault="00E06391" w:rsidP="00E06391"/>
    <w:p w:rsidR="00E06391" w:rsidRPr="00A35B03" w:rsidRDefault="00E06391" w:rsidP="00E06391">
      <w:pPr>
        <w:rPr>
          <w:rFonts w:cstheme="minorHAnsi"/>
        </w:rPr>
      </w:pPr>
    </w:p>
    <w:p w:rsidR="00E06391" w:rsidRPr="00A35B03" w:rsidRDefault="00E06391" w:rsidP="00E06391">
      <w:pPr>
        <w:pStyle w:val="Heading3"/>
        <w:rPr>
          <w:rFonts w:cstheme="minorHAnsi"/>
        </w:rPr>
      </w:pPr>
      <w:r>
        <w:rPr>
          <w:rFonts w:cstheme="minorHAnsi"/>
        </w:rPr>
        <w:lastRenderedPageBreak/>
        <w:t>Owen</w:t>
      </w:r>
    </w:p>
    <w:p w:rsidR="00E06391" w:rsidRPr="00A35B03" w:rsidRDefault="00E06391" w:rsidP="00E06391">
      <w:pPr>
        <w:pStyle w:val="Heading4"/>
        <w:rPr>
          <w:rFonts w:eastAsia="Cambria" w:cstheme="minorHAnsi"/>
        </w:rPr>
      </w:pPr>
      <w:r w:rsidRPr="00A35B03">
        <w:rPr>
          <w:rFonts w:eastAsia="Cambria" w:cstheme="minorHAnsi"/>
        </w:rPr>
        <w:t>No prior questions—focus on critical theory makes it impossible to describe the world and act</w:t>
      </w:r>
    </w:p>
    <w:p w:rsidR="00E06391" w:rsidRPr="00A35B03" w:rsidRDefault="00E06391" w:rsidP="00E06391">
      <w:pPr>
        <w:rPr>
          <w:rStyle w:val="StyleStyleBold12pt"/>
          <w:rFonts w:cstheme="minorHAnsi"/>
          <w:b w:val="0"/>
          <w:bCs w:val="0"/>
        </w:rPr>
      </w:pPr>
      <w:r w:rsidRPr="00A35B03">
        <w:rPr>
          <w:rStyle w:val="StyleStyleBold12pt"/>
          <w:rFonts w:cstheme="minorHAnsi"/>
        </w:rPr>
        <w:t>David </w:t>
      </w:r>
      <w:r w:rsidRPr="00A35B03">
        <w:rPr>
          <w:rStyle w:val="StyleDate"/>
          <w:rFonts w:cstheme="minorHAnsi"/>
        </w:rPr>
        <w:t>Owen</w:t>
      </w:r>
      <w:r w:rsidRPr="00A35B03">
        <w:rPr>
          <w:rStyle w:val="StyleStyleBold12pt"/>
          <w:rFonts w:cstheme="minorHAnsi"/>
        </w:rPr>
        <w:t>, Reader of Political Theory at the Univ. of Southampton,  Millennium Vol 31 No 3 </w:t>
      </w:r>
      <w:r w:rsidRPr="00A35B03">
        <w:rPr>
          <w:rStyle w:val="StyleDate"/>
          <w:rFonts w:cstheme="minorHAnsi"/>
          <w:highlight w:val="yellow"/>
        </w:rPr>
        <w:t>200</w:t>
      </w:r>
      <w:r w:rsidRPr="00A35B03">
        <w:rPr>
          <w:rStyle w:val="StyleDate"/>
          <w:rFonts w:cstheme="minorHAnsi"/>
        </w:rPr>
        <w:t>2</w:t>
      </w:r>
      <w:r w:rsidRPr="00A35B03">
        <w:rPr>
          <w:rStyle w:val="StyleStyleBold12pt"/>
          <w:rFonts w:cstheme="minorHAnsi"/>
        </w:rPr>
        <w:t> p. 655-7</w:t>
      </w:r>
    </w:p>
    <w:p w:rsidR="00E06391" w:rsidRPr="00A35B03" w:rsidRDefault="00E06391" w:rsidP="00E06391">
      <w:pPr>
        <w:rPr>
          <w:rFonts w:cstheme="minorHAnsi"/>
          <w:sz w:val="16"/>
        </w:rPr>
      </w:pPr>
      <w:r w:rsidRPr="00A35B03">
        <w:rPr>
          <w:rFonts w:cstheme="minorHAnsi"/>
          <w:sz w:val="16"/>
        </w:rPr>
        <w:t>Commenting on the ‘philosophical turn’ in IR, Wæver remarks that ‘[a] </w:t>
      </w:r>
      <w:r w:rsidRPr="00A35B03">
        <w:rPr>
          <w:rStyle w:val="StyleBoldUnderline"/>
          <w:rFonts w:cstheme="minorHAnsi"/>
          <w:highlight w:val="yellow"/>
        </w:rPr>
        <w:t>frenzy for </w:t>
      </w:r>
      <w:r w:rsidRPr="00A35B03">
        <w:rPr>
          <w:rFonts w:cstheme="minorHAnsi"/>
          <w:sz w:val="16"/>
        </w:rPr>
        <w:t>words like </w:t>
      </w:r>
      <w:r w:rsidRPr="00A35B03">
        <w:rPr>
          <w:rStyle w:val="StyleBoldUnderline"/>
          <w:rFonts w:cstheme="minorHAnsi"/>
          <w:highlight w:val="yellow"/>
        </w:rPr>
        <w:t>“epistemology” </w:t>
      </w:r>
      <w:r w:rsidRPr="00A35B03">
        <w:rPr>
          <w:rFonts w:cstheme="minorHAnsi"/>
          <w:sz w:val="16"/>
        </w:rPr>
        <w:t>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the philosophical turn is that it</w:t>
      </w:r>
      <w:r w:rsidRPr="00A35B03">
        <w:rPr>
          <w:rStyle w:val="StyleBoldUnderline"/>
          <w:rFonts w:cstheme="minorHAnsi"/>
          <w:highlight w:val="yellow"/>
        </w:rPr>
        <w:t> has an</w:t>
      </w:r>
      <w:r w:rsidRPr="00A35B03">
        <w:rPr>
          <w:rFonts w:cstheme="minorHAnsi"/>
          <w:sz w:val="16"/>
        </w:rPr>
        <w:t> inbuilt </w:t>
      </w:r>
      <w:r w:rsidRPr="00A35B03">
        <w:rPr>
          <w:rStyle w:val="StyleBoldUnderline"/>
          <w:rFonts w:cstheme="minorHAnsi"/>
          <w:highlight w:val="yellow"/>
        </w:rPr>
        <w:t>tendency to prioritise</w:t>
      </w:r>
      <w:r w:rsidRPr="00A35B03">
        <w:rPr>
          <w:rFonts w:cstheme="minorHAnsi"/>
          <w:sz w:val="16"/>
        </w:rPr>
        <w:t> issues of ontology and </w:t>
      </w:r>
      <w:r w:rsidRPr="00A35B03">
        <w:rPr>
          <w:rStyle w:val="StyleBoldUnderline"/>
          <w:rFonts w:cstheme="minorHAnsi"/>
          <w:highlight w:val="yellow"/>
        </w:rPr>
        <w:t>epistemology over explanatory</w:t>
      </w:r>
      <w:r w:rsidRPr="00A35B03">
        <w:rPr>
          <w:rFonts w:cstheme="minorHAnsi"/>
          <w:sz w:val="16"/>
        </w:rPr>
        <w:t> and/or interpretive </w:t>
      </w:r>
      <w:r w:rsidRPr="00A35B03">
        <w:rPr>
          <w:rStyle w:val="StyleBoldUnderline"/>
          <w:rFonts w:cstheme="minorHAnsi"/>
          <w:highlight w:val="yellow"/>
        </w:rPr>
        <w:t>power as if </w:t>
      </w:r>
      <w:r w:rsidRPr="00A35B03">
        <w:rPr>
          <w:rFonts w:cstheme="minorHAnsi"/>
          <w:sz w:val="16"/>
        </w:rPr>
        <w:t>the latter two </w:t>
      </w:r>
      <w:r w:rsidRPr="00A35B03">
        <w:rPr>
          <w:rStyle w:val="StyleBoldUnderline"/>
          <w:rFonts w:cstheme="minorHAnsi"/>
          <w:highlight w:val="yellow"/>
        </w:rPr>
        <w:t>were merely a simple function of the former</w:t>
      </w:r>
      <w:r w:rsidRPr="00A35B03">
        <w:rPr>
          <w:rFonts w:cstheme="minorHAnsi"/>
          <w:sz w:val="16"/>
        </w:rPr>
        <w:t>. But while the explanatory and/or interpretive power of a theoretical account is notwholly independent of its ontological and/or epistemological commitments (otherwise criticism of these features would not be a criticism that had any value), it is by no means clear that it is, in contrast, wholly dependent on these philosophical commitme nts.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w:t>
      </w:r>
      <w:r w:rsidRPr="00A35B03">
        <w:rPr>
          <w:rStyle w:val="StyleBoldUnderline"/>
          <w:rFonts w:cstheme="minorHAnsi"/>
          <w:highlight w:val="yellow"/>
        </w:rPr>
        <w:t>it is a philosophical weakness—but </w:t>
      </w:r>
      <w:r w:rsidRPr="00A35B03">
        <w:rPr>
          <w:rFonts w:cstheme="minorHAnsi"/>
          <w:sz w:val="16"/>
        </w:rPr>
        <w:t>this </w:t>
      </w:r>
      <w:r w:rsidRPr="00A35B03">
        <w:rPr>
          <w:rStyle w:val="StyleBoldUnderline"/>
          <w:rFonts w:cstheme="minorHAnsi"/>
          <w:highlight w:val="yellow"/>
        </w:rPr>
        <w:t>does not undermine </w:t>
      </w:r>
      <w:r w:rsidRPr="00A35B03">
        <w:rPr>
          <w:rFonts w:cstheme="minorHAnsi"/>
          <w:sz w:val="16"/>
        </w:rPr>
        <w:t>the point </w:t>
      </w:r>
      <w:r w:rsidRPr="00A35B03">
        <w:rPr>
          <w:rStyle w:val="StyleBoldUnderline"/>
          <w:rFonts w:cstheme="minorHAnsi"/>
          <w:highlight w:val="yellow"/>
        </w:rPr>
        <w:t>that, </w:t>
      </w:r>
      <w:r w:rsidRPr="00A35B03">
        <w:rPr>
          <w:rFonts w:cstheme="minorHAnsi"/>
          <w:sz w:val="16"/>
        </w:rPr>
        <w:t>for a certain class of problems, </w:t>
      </w:r>
      <w:r w:rsidRPr="00A35B03">
        <w:rPr>
          <w:rStyle w:val="StyleBoldUnderline"/>
          <w:rFonts w:cstheme="minorHAnsi"/>
          <w:highlight w:val="yellow"/>
        </w:rPr>
        <w:t>rational choice </w:t>
      </w:r>
      <w:r w:rsidRPr="00A35B03">
        <w:rPr>
          <w:rFonts w:cstheme="minorHAnsi"/>
          <w:sz w:val="16"/>
        </w:rPr>
        <w:t>theory </w:t>
      </w:r>
      <w:r w:rsidRPr="00A35B03">
        <w:rPr>
          <w:rStyle w:val="StyleBoldUnderline"/>
          <w:rFonts w:cstheme="minorHAnsi"/>
          <w:highlight w:val="yellow"/>
        </w:rPr>
        <w:t>may provide the best account </w:t>
      </w:r>
      <w:r w:rsidRPr="00A35B03">
        <w:rPr>
          <w:rFonts w:cstheme="minorHAnsi"/>
          <w:sz w:val="16"/>
        </w:rPr>
        <w:t>available to us. In other words, while the critical judgement of theoretical accounts in terms of their ontological and/or </w:t>
      </w:r>
      <w:r w:rsidRPr="00A35B03">
        <w:rPr>
          <w:rStyle w:val="StyleBoldUnderline"/>
          <w:rFonts w:cstheme="minorHAnsi"/>
          <w:highlight w:val="yellow"/>
        </w:rPr>
        <w:t>epistemological sophistication </w:t>
      </w:r>
      <w:r w:rsidRPr="00A35B03">
        <w:rPr>
          <w:rFonts w:cstheme="minorHAnsi"/>
          <w:sz w:val="16"/>
        </w:rPr>
        <w:t>is one kind of critical judgement, it</w:t>
      </w:r>
      <w:r w:rsidRPr="00A35B03">
        <w:rPr>
          <w:rStyle w:val="StyleBoldUnderline"/>
          <w:rFonts w:cstheme="minorHAnsi"/>
          <w:highlight w:val="yellow"/>
        </w:rPr>
        <w:t>is not the</w:t>
      </w:r>
      <w:r w:rsidRPr="00A35B03">
        <w:rPr>
          <w:rFonts w:cstheme="minorHAnsi"/>
          <w:sz w:val="16"/>
        </w:rPr>
        <w:t> only or even necessarily the </w:t>
      </w:r>
      <w:r w:rsidRPr="00A35B03">
        <w:rPr>
          <w:rStyle w:val="StyleBoldUnderline"/>
          <w:rFonts w:cstheme="minorHAnsi"/>
          <w:highlight w:val="yellow"/>
        </w:rPr>
        <w:t>most important</w:t>
      </w:r>
      <w:r w:rsidRPr="00A35B03">
        <w:rPr>
          <w:rFonts w:cstheme="minorHAnsi"/>
          <w:sz w:val="16"/>
        </w:rPr>
        <w:t> kind. The second danger run by the philosophical turn is that because prioritisation of ontology and epistemology promotes theory-construction from philosophical first principles, </w:t>
      </w:r>
      <w:r w:rsidRPr="00A35B03">
        <w:rPr>
          <w:rStyle w:val="StyleBoldUnderline"/>
          <w:rFonts w:cstheme="minorHAnsi"/>
          <w:highlight w:val="yellow"/>
        </w:rPr>
        <w:t>it cultivates a theory-driven rather than problem-driven approach </w:t>
      </w:r>
      <w:r w:rsidRPr="00A35B03">
        <w:rPr>
          <w:rFonts w:cstheme="minorHAnsi"/>
          <w:sz w:val="16"/>
        </w:rPr>
        <w:t>to IR</w:t>
      </w:r>
      <w:r w:rsidRPr="00A35B03">
        <w:rPr>
          <w:rStyle w:val="StyleBoldUnderline"/>
          <w:rFonts w:cstheme="minorHAnsi"/>
          <w:highlight w:val="yellow"/>
        </w:rPr>
        <w:t>.</w:t>
      </w:r>
      <w:r w:rsidRPr="00A35B03">
        <w:rPr>
          <w:rFonts w:cstheme="minorHAnsi"/>
          <w:sz w:val="16"/>
        </w:rPr>
        <w:t> Paraphrasing Ian Shapiro, the point can be put like this: since it is the case that there is always a plurality of possible true descriptions of a given action, event or phenomenon, </w:t>
      </w:r>
      <w:r w:rsidRPr="00A35B03">
        <w:rPr>
          <w:rStyle w:val="StyleBoldUnderline"/>
          <w:rFonts w:cstheme="minorHAnsi"/>
          <w:highlight w:val="yellow"/>
        </w:rPr>
        <w:t>the challenge is to decide which is the most apt</w:t>
      </w:r>
      <w:r w:rsidRPr="00A35B03">
        <w:rPr>
          <w:rFonts w:cstheme="minorHAnsi"/>
          <w:sz w:val="16"/>
        </w:rPr>
        <w:t> </w:t>
      </w:r>
      <w:r w:rsidRPr="00A35B03">
        <w:rPr>
          <w:rStyle w:val="StyleBoldUnderline"/>
          <w:rFonts w:cstheme="minorHAnsi"/>
          <w:highlight w:val="yellow"/>
        </w:rPr>
        <w:t>in </w:t>
      </w:r>
      <w:r w:rsidRPr="00A35B03">
        <w:rPr>
          <w:rFonts w:cstheme="minorHAnsi"/>
          <w:sz w:val="16"/>
        </w:rPr>
        <w:t>terms of </w:t>
      </w:r>
      <w:r w:rsidRPr="00A35B03">
        <w:rPr>
          <w:rStyle w:val="StyleBoldUnderline"/>
          <w:rFonts w:cstheme="minorHAnsi"/>
          <w:highlight w:val="yellow"/>
        </w:rPr>
        <w:t>getting a </w:t>
      </w:r>
      <w:r w:rsidRPr="00A35B03">
        <w:rPr>
          <w:rFonts w:cstheme="minorHAnsi"/>
          <w:sz w:val="16"/>
        </w:rPr>
        <w:t>perspicuous </w:t>
      </w:r>
      <w:r w:rsidRPr="00A35B03">
        <w:rPr>
          <w:rStyle w:val="StyleBoldUnderline"/>
          <w:rFonts w:cstheme="minorHAnsi"/>
          <w:highlight w:val="yellow"/>
        </w:rPr>
        <w:t>grip on</w:t>
      </w:r>
      <w:r w:rsidRPr="00A35B03">
        <w:rPr>
          <w:rFonts w:cstheme="minorHAnsi"/>
          <w:sz w:val="16"/>
        </w:rPr>
        <w:t> the </w:t>
      </w:r>
      <w:r w:rsidRPr="00A35B03">
        <w:rPr>
          <w:rStyle w:val="StyleBoldUnderline"/>
          <w:rFonts w:cstheme="minorHAnsi"/>
          <w:highlight w:val="yellow"/>
        </w:rPr>
        <w:t>action</w:t>
      </w:r>
      <w:r w:rsidRPr="00A35B03">
        <w:rPr>
          <w:rFonts w:cstheme="minorHAnsi"/>
          <w:sz w:val="16"/>
        </w:rPr>
        <w:t>, event or phenomenon in question given the purposes of the inquiry; yet, from this standpoint, </w:t>
      </w:r>
      <w:r w:rsidRPr="00A35B03">
        <w:rPr>
          <w:rStyle w:val="StyleBoldUnderline"/>
          <w:rFonts w:cstheme="minorHAnsi"/>
        </w:rPr>
        <w:t>‘</w:t>
      </w:r>
      <w:r w:rsidRPr="00A35B03">
        <w:rPr>
          <w:rFonts w:cstheme="minorHAnsi"/>
          <w:sz w:val="16"/>
        </w:rPr>
        <w:t>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w:t>
      </w:r>
      <w:r w:rsidRPr="00A35B03">
        <w:rPr>
          <w:rStyle w:val="StyleBoldUnderline"/>
          <w:rFonts w:cstheme="minorHAnsi"/>
        </w:rPr>
        <w:t> since</w:t>
      </w:r>
      <w:r w:rsidRPr="00A35B03">
        <w:rPr>
          <w:rFonts w:cstheme="minorHAnsi"/>
          <w:sz w:val="16"/>
        </w:rPr>
        <w:t> ‘whether there are general explanations for classes of phenomena is a question for social-scientific inquiry, not to be prejudged before conducting that inquiry’.6Moreover, </w:t>
      </w:r>
      <w:r w:rsidRPr="00A35B03">
        <w:rPr>
          <w:rStyle w:val="StyleBoldUnderline"/>
          <w:rFonts w:cstheme="minorHAnsi"/>
          <w:highlight w:val="yellow"/>
        </w:rPr>
        <w:t>this </w:t>
      </w:r>
      <w:r w:rsidRPr="00A35B03">
        <w:rPr>
          <w:rFonts w:cstheme="minorHAnsi"/>
          <w:sz w:val="16"/>
        </w:rPr>
        <w:t>strategy easily </w:t>
      </w:r>
      <w:r w:rsidRPr="00A35B03">
        <w:rPr>
          <w:rStyle w:val="StyleBoldUnderline"/>
          <w:rFonts w:cstheme="minorHAnsi"/>
          <w:highlight w:val="yellow"/>
        </w:rPr>
        <w:t>slips into </w:t>
      </w:r>
      <w:r w:rsidRPr="00A35B03">
        <w:rPr>
          <w:rFonts w:cstheme="minorHAnsi"/>
          <w:sz w:val="16"/>
        </w:rPr>
        <w:t>the promotion of the pursuit of </w:t>
      </w:r>
      <w:r w:rsidRPr="00A35B03">
        <w:rPr>
          <w:rStyle w:val="StyleBoldUnderline"/>
          <w:rFonts w:cstheme="minorHAnsi"/>
          <w:highlight w:val="yellow"/>
        </w:rPr>
        <w:t>generality over </w:t>
      </w:r>
      <w:r w:rsidRPr="00A35B03">
        <w:rPr>
          <w:rFonts w:cstheme="minorHAnsi"/>
          <w:sz w:val="16"/>
        </w:rPr>
        <w:t>that of </w:t>
      </w:r>
      <w:r w:rsidRPr="00A35B03">
        <w:rPr>
          <w:rStyle w:val="StyleBoldUnderline"/>
          <w:rFonts w:cstheme="minorHAnsi"/>
          <w:highlight w:val="yellow"/>
        </w:rPr>
        <w:t>empirical validity</w:t>
      </w:r>
      <w:r w:rsidRPr="00A35B03">
        <w:rPr>
          <w:rFonts w:cstheme="minorHAnsi"/>
          <w:sz w:val="16"/>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w:t>
      </w:r>
      <w:r w:rsidRPr="00A35B03">
        <w:rPr>
          <w:rStyle w:val="StyleBoldUnderline"/>
          <w:rFonts w:cstheme="minorHAnsi"/>
          <w:highlight w:val="yellow"/>
        </w:rPr>
        <w:t>the idea that there can only be one </w:t>
      </w:r>
      <w:r w:rsidRPr="00A35B03">
        <w:rPr>
          <w:rFonts w:cstheme="minorHAnsi"/>
          <w:sz w:val="16"/>
        </w:rPr>
        <w:t>theoretical </w:t>
      </w:r>
      <w:r w:rsidRPr="00A35B03">
        <w:rPr>
          <w:rStyle w:val="StyleBoldUnderline"/>
          <w:rFonts w:cstheme="minorHAnsi"/>
          <w:highlight w:val="yellow"/>
        </w:rPr>
        <w:t>approach which gets things right</w:t>
      </w:r>
      <w:r w:rsidRPr="00A35B03">
        <w:rPr>
          <w:rFonts w:cstheme="minorHAnsi"/>
          <w:sz w:val="16"/>
        </w:rPr>
        <w:t>, namely, the theoretical approach that gets its ontology and epistemology right. This image </w:t>
      </w:r>
      <w:r w:rsidRPr="00A35B03">
        <w:rPr>
          <w:rStyle w:val="StyleBoldUnderline"/>
          <w:rFonts w:cstheme="minorHAnsi"/>
          <w:highlight w:val="yellow"/>
        </w:rPr>
        <w:t>feeds back</w:t>
      </w:r>
      <w:r w:rsidRPr="00A35B03">
        <w:rPr>
          <w:rFonts w:cstheme="minorHAnsi"/>
          <w:sz w:val="16"/>
        </w:rPr>
        <w:t> into IR exacerbating the first and second dangers, </w:t>
      </w:r>
      <w:r w:rsidRPr="00A35B03">
        <w:rPr>
          <w:rStyle w:val="StyleBoldUnderline"/>
          <w:rFonts w:cstheme="minorHAnsi"/>
          <w:highlight w:val="yellow"/>
        </w:rPr>
        <w:t>and</w:t>
      </w:r>
      <w:r w:rsidRPr="00A35B03">
        <w:rPr>
          <w:rFonts w:cstheme="minorHAnsi"/>
          <w:sz w:val="16"/>
        </w:rPr>
        <w:t> so </w:t>
      </w:r>
      <w:r w:rsidRPr="00A35B03">
        <w:rPr>
          <w:rStyle w:val="StyleBoldUnderline"/>
          <w:rFonts w:cstheme="minorHAnsi"/>
          <w:highlight w:val="yellow"/>
        </w:rPr>
        <w:t>a</w:t>
      </w:r>
      <w:r w:rsidRPr="00A35B03">
        <w:rPr>
          <w:rFonts w:cstheme="minorHAnsi"/>
          <w:sz w:val="16"/>
        </w:rPr>
        <w:t> potentially </w:t>
      </w:r>
      <w:r w:rsidRPr="00A35B03">
        <w:rPr>
          <w:rStyle w:val="StyleBoldUnderline"/>
          <w:rFonts w:cstheme="minorHAnsi"/>
          <w:highlight w:val="yellow"/>
        </w:rPr>
        <w:t>vicious circle arises</w:t>
      </w:r>
      <w:r w:rsidRPr="00A35B03">
        <w:rPr>
          <w:rFonts w:cstheme="minorHAnsi"/>
          <w:sz w:val="16"/>
        </w:rPr>
        <w:t>.</w:t>
      </w:r>
    </w:p>
    <w:p w:rsidR="00E06391" w:rsidRPr="00A35B03" w:rsidRDefault="00E06391" w:rsidP="00E06391">
      <w:pPr>
        <w:pStyle w:val="Heading3"/>
        <w:rPr>
          <w:rFonts w:cstheme="minorHAnsi"/>
        </w:rPr>
      </w:pPr>
      <w:r w:rsidRPr="00A35B03">
        <w:rPr>
          <w:rFonts w:cstheme="minorHAnsi"/>
        </w:rPr>
        <w:lastRenderedPageBreak/>
        <w:t>2AC Extinction 1st</w:t>
      </w:r>
    </w:p>
    <w:p w:rsidR="00E06391" w:rsidRPr="00A35B03" w:rsidRDefault="00E06391" w:rsidP="00E06391">
      <w:pPr>
        <w:pStyle w:val="Heading4"/>
        <w:rPr>
          <w:rFonts w:cstheme="minorHAnsi"/>
        </w:rPr>
      </w:pPr>
      <w:r w:rsidRPr="00A35B03">
        <w:rPr>
          <w:rFonts w:cstheme="minorHAnsi"/>
        </w:rPr>
        <w:t>Moral equality means even a small risk of preventing extinction outweighs structural violence—this answers their probability argument</w:t>
      </w:r>
    </w:p>
    <w:p w:rsidR="00E06391" w:rsidRPr="00A35B03" w:rsidRDefault="00E06391" w:rsidP="00E06391">
      <w:pPr>
        <w:rPr>
          <w:rFonts w:cstheme="minorHAnsi"/>
        </w:rPr>
      </w:pPr>
      <w:r w:rsidRPr="00A35B03">
        <w:rPr>
          <w:rFonts w:cstheme="minorHAnsi"/>
        </w:rPr>
        <w:t>***people shouldn’t be valued more just because they exist close to us in time</w:t>
      </w:r>
    </w:p>
    <w:p w:rsidR="00E06391" w:rsidRPr="00A35B03" w:rsidRDefault="00E06391" w:rsidP="00E06391">
      <w:pPr>
        <w:rPr>
          <w:rFonts w:cstheme="minorHAnsi"/>
        </w:rPr>
      </w:pPr>
      <w:r w:rsidRPr="00A35B03">
        <w:rPr>
          <w:rStyle w:val="StyleStyleBold12pt"/>
          <w:rFonts w:cstheme="minorHAnsi"/>
          <w:highlight w:val="yellow"/>
        </w:rPr>
        <w:t>Bostrom</w:t>
      </w:r>
      <w:r w:rsidRPr="00A35B03">
        <w:rPr>
          <w:rStyle w:val="StyleStyleBold12pt"/>
          <w:rFonts w:cstheme="minorHAnsi"/>
        </w:rPr>
        <w:t>, 20</w:t>
      </w:r>
      <w:r w:rsidRPr="00A35B03">
        <w:rPr>
          <w:rStyle w:val="StyleStyleBold12pt"/>
          <w:rFonts w:cstheme="minorHAnsi"/>
          <w:highlight w:val="yellow"/>
        </w:rPr>
        <w:t>12</w:t>
      </w:r>
      <w:r w:rsidRPr="00A35B03">
        <w:rPr>
          <w:rFonts w:cstheme="minorHAnsi"/>
        </w:rPr>
        <w:t xml:space="preserve"> (Mar 6, Nick, director of the Future of Humanity Institute at Oxford, recipient of the 2009 Gannon Award, “We're Underestimating the Risk of Human Extinction,” interview with Ross Andersen, freelance writer in D.C., </w:t>
      </w:r>
      <w:hyperlink r:id="rId12" w:history="1">
        <w:r w:rsidRPr="00A35B03">
          <w:rPr>
            <w:rStyle w:val="Hyperlink"/>
            <w:rFonts w:cstheme="minorHAnsi"/>
          </w:rPr>
          <w:t>http://www.theatlantic.com/technology/archive/2012/03/were-underestimating-the-risk-of-human-extinction/253821/</w:t>
        </w:r>
      </w:hyperlink>
      <w:r w:rsidRPr="00A35B03">
        <w:rPr>
          <w:rFonts w:cstheme="minorHAnsi"/>
        </w:rPr>
        <w:t>)</w:t>
      </w:r>
    </w:p>
    <w:p w:rsidR="00E06391" w:rsidRPr="00A35B03" w:rsidRDefault="00E06391" w:rsidP="00E06391">
      <w:pPr>
        <w:rPr>
          <w:rFonts w:cstheme="minorHAnsi"/>
          <w:sz w:val="16"/>
        </w:rPr>
      </w:pPr>
      <w:r w:rsidRPr="00A35B03">
        <w:rPr>
          <w:rStyle w:val="StyleBoldUnderline"/>
          <w:rFonts w:cstheme="minorHAnsi"/>
          <w:highlight w:val="yellow"/>
        </w:rPr>
        <w:t>Some</w:t>
      </w:r>
      <w:r w:rsidRPr="00A35B03">
        <w:rPr>
          <w:rFonts w:cstheme="minorHAnsi"/>
          <w:sz w:val="16"/>
        </w:rPr>
        <w:t xml:space="preserve"> have </w:t>
      </w:r>
      <w:r w:rsidRPr="00A35B03">
        <w:rPr>
          <w:rStyle w:val="StyleBoldUnderline"/>
          <w:rFonts w:cstheme="minorHAnsi"/>
          <w:highlight w:val="yellow"/>
        </w:rPr>
        <w:t>argue</w:t>
      </w:r>
      <w:r w:rsidRPr="00A35B03">
        <w:rPr>
          <w:rFonts w:cstheme="minorHAnsi"/>
          <w:sz w:val="16"/>
          <w:highlight w:val="yellow"/>
        </w:rPr>
        <w:t>d</w:t>
      </w:r>
      <w:r w:rsidRPr="00A35B03">
        <w:rPr>
          <w:rFonts w:cstheme="minorHAnsi"/>
          <w:sz w:val="16"/>
        </w:rPr>
        <w:t xml:space="preserve"> that </w:t>
      </w:r>
      <w:r w:rsidRPr="00A35B03">
        <w:rPr>
          <w:rStyle w:val="StyleBoldUnderline"/>
          <w:rFonts w:cstheme="minorHAnsi"/>
          <w:highlight w:val="yellow"/>
        </w:rPr>
        <w:t>we ought</w:t>
      </w:r>
      <w:r w:rsidRPr="00A35B03">
        <w:rPr>
          <w:rFonts w:cstheme="minorHAnsi"/>
          <w:sz w:val="16"/>
        </w:rPr>
        <w:t xml:space="preserve"> to be </w:t>
      </w:r>
      <w:r w:rsidRPr="00A35B03">
        <w:rPr>
          <w:rStyle w:val="StyleBoldUnderline"/>
          <w:rFonts w:cstheme="minorHAnsi"/>
          <w:highlight w:val="yellow"/>
        </w:rPr>
        <w:t>direct</w:t>
      </w:r>
      <w:r w:rsidRPr="00A35B03">
        <w:rPr>
          <w:rFonts w:cstheme="minorHAnsi"/>
          <w:sz w:val="16"/>
        </w:rPr>
        <w:t xml:space="preserve">ing </w:t>
      </w:r>
      <w:r w:rsidRPr="00A35B03">
        <w:rPr>
          <w:rStyle w:val="StyleBoldUnderline"/>
          <w:rFonts w:cstheme="minorHAnsi"/>
        </w:rPr>
        <w:t xml:space="preserve">our </w:t>
      </w:r>
      <w:r w:rsidRPr="00A35B03">
        <w:rPr>
          <w:rStyle w:val="StyleBoldUnderline"/>
          <w:rFonts w:cstheme="minorHAnsi"/>
          <w:highlight w:val="yellow"/>
        </w:rPr>
        <w:t>resources toward humanity's existing problems</w:t>
      </w:r>
      <w:r w:rsidRPr="00A35B03">
        <w:rPr>
          <w:rStyle w:val="StyleBoldUnderline"/>
          <w:rFonts w:cstheme="minorHAnsi"/>
        </w:rPr>
        <w:t xml:space="preserve">, rather than future existential risks, </w:t>
      </w:r>
      <w:r w:rsidRPr="00A35B03">
        <w:rPr>
          <w:rStyle w:val="StyleBoldUnderline"/>
          <w:rFonts w:cstheme="minorHAnsi"/>
          <w:highlight w:val="yellow"/>
        </w:rPr>
        <w:t>because</w:t>
      </w:r>
      <w:r w:rsidRPr="00A35B03">
        <w:rPr>
          <w:rFonts w:cstheme="minorHAnsi"/>
          <w:sz w:val="16"/>
        </w:rPr>
        <w:t xml:space="preserve"> many of </w:t>
      </w:r>
      <w:r w:rsidRPr="00A35B03">
        <w:rPr>
          <w:rStyle w:val="StyleBoldUnderline"/>
          <w:rFonts w:cstheme="minorHAnsi"/>
          <w:highlight w:val="yellow"/>
        </w:rPr>
        <w:t>the latter are highly improbable</w:t>
      </w:r>
      <w:r w:rsidRPr="00A35B03">
        <w:rPr>
          <w:rFonts w:cstheme="minorHAnsi"/>
          <w:sz w:val="16"/>
        </w:rPr>
        <w:t xml:space="preserve">. You have responded by suggesting that </w:t>
      </w:r>
      <w:r w:rsidRPr="00A35B03">
        <w:rPr>
          <w:rStyle w:val="StyleBoldUnderline"/>
          <w:rFonts w:cstheme="minorHAnsi"/>
        </w:rPr>
        <w:t>existential risk mitigation may</w:t>
      </w:r>
      <w:r w:rsidRPr="00A35B03">
        <w:rPr>
          <w:rFonts w:cstheme="minorHAnsi"/>
          <w:sz w:val="16"/>
        </w:rPr>
        <w:t xml:space="preserve"> in fact </w:t>
      </w:r>
      <w:r w:rsidRPr="00A35B03">
        <w:rPr>
          <w:rStyle w:val="StyleBoldUnderline"/>
          <w:rFonts w:cstheme="minorHAnsi"/>
        </w:rPr>
        <w:t>be a dominant moral priority over the alleviation of present suffering</w:t>
      </w:r>
      <w:r w:rsidRPr="00A35B03">
        <w:rPr>
          <w:rFonts w:cstheme="minorHAnsi"/>
          <w:sz w:val="16"/>
        </w:rPr>
        <w:t xml:space="preserve">. Can you explain why? Bostrom: Well </w:t>
      </w:r>
      <w:r w:rsidRPr="00A35B03">
        <w:rPr>
          <w:rStyle w:val="StyleBoldUnderline"/>
          <w:rFonts w:cstheme="minorHAnsi"/>
          <w:highlight w:val="yellow"/>
        </w:rPr>
        <w:t>suppose</w:t>
      </w:r>
      <w:r w:rsidRPr="00A35B03">
        <w:rPr>
          <w:rFonts w:cstheme="minorHAnsi"/>
          <w:sz w:val="16"/>
        </w:rPr>
        <w:t xml:space="preserve"> you have </w:t>
      </w:r>
      <w:r w:rsidRPr="00A35B03">
        <w:rPr>
          <w:rStyle w:val="StyleBoldUnderline"/>
          <w:rFonts w:cstheme="minorHAnsi"/>
        </w:rPr>
        <w:t xml:space="preserve">a </w:t>
      </w:r>
      <w:r w:rsidRPr="00A35B03">
        <w:rPr>
          <w:rStyle w:val="StyleBoldUnderline"/>
          <w:rFonts w:cstheme="minorHAnsi"/>
          <w:highlight w:val="yellow"/>
        </w:rPr>
        <w:t>moral view that counts future people as being worth as much as present peopl</w:t>
      </w:r>
      <w:r w:rsidRPr="00A35B03">
        <w:rPr>
          <w:rStyle w:val="StyleBoldUnderline"/>
          <w:rFonts w:cstheme="minorHAnsi"/>
        </w:rPr>
        <w:t>e</w:t>
      </w:r>
      <w:r w:rsidRPr="00A35B03">
        <w:rPr>
          <w:rFonts w:cstheme="minorHAnsi"/>
          <w:sz w:val="16"/>
        </w:rPr>
        <w:t xml:space="preserve">. You might say that fundamentally </w:t>
      </w:r>
      <w:r w:rsidRPr="00A35B03">
        <w:rPr>
          <w:rStyle w:val="StyleBoldUnderline"/>
          <w:rFonts w:cstheme="minorHAnsi"/>
          <w:highlight w:val="yellow"/>
        </w:rPr>
        <w:t>it doesn't matter whether someone exists at the current</w:t>
      </w:r>
      <w:r w:rsidRPr="00A35B03">
        <w:rPr>
          <w:rFonts w:cstheme="minorHAnsi"/>
          <w:sz w:val="16"/>
        </w:rPr>
        <w:t xml:space="preserve"> time </w:t>
      </w:r>
      <w:r w:rsidRPr="00A35B03">
        <w:rPr>
          <w:rStyle w:val="StyleBoldUnderline"/>
          <w:rFonts w:cstheme="minorHAnsi"/>
          <w:highlight w:val="yellow"/>
        </w:rPr>
        <w:t>or</w:t>
      </w:r>
      <w:r w:rsidRPr="00A35B03">
        <w:rPr>
          <w:rFonts w:cstheme="minorHAnsi"/>
          <w:sz w:val="16"/>
        </w:rPr>
        <w:t xml:space="preserve"> at </w:t>
      </w:r>
      <w:r w:rsidRPr="00A35B03">
        <w:rPr>
          <w:rStyle w:val="StyleBoldUnderline"/>
          <w:rFonts w:cstheme="minorHAnsi"/>
          <w:highlight w:val="yellow"/>
        </w:rPr>
        <w:t>some future time</w:t>
      </w:r>
      <w:r w:rsidRPr="00A35B03">
        <w:rPr>
          <w:rStyle w:val="StyleBoldUnderline"/>
          <w:rFonts w:cstheme="minorHAnsi"/>
        </w:rPr>
        <w:t>, just as many</w:t>
      </w:r>
      <w:r w:rsidRPr="00A35B03">
        <w:rPr>
          <w:rFonts w:cstheme="minorHAnsi"/>
          <w:sz w:val="16"/>
        </w:rPr>
        <w:t xml:space="preserve"> people </w:t>
      </w:r>
      <w:r w:rsidRPr="00A35B03">
        <w:rPr>
          <w:rStyle w:val="StyleBoldUnderline"/>
          <w:rFonts w:cstheme="minorHAnsi"/>
        </w:rPr>
        <w:t>think</w:t>
      </w:r>
      <w:r w:rsidRPr="00A35B03">
        <w:rPr>
          <w:rFonts w:cstheme="minorHAnsi"/>
          <w:sz w:val="16"/>
        </w:rPr>
        <w:t xml:space="preserve"> that from a fundamental moral point of view, </w:t>
      </w:r>
      <w:r w:rsidRPr="00A35B03">
        <w:rPr>
          <w:rStyle w:val="StyleBoldUnderline"/>
          <w:rFonts w:cstheme="minorHAnsi"/>
        </w:rPr>
        <w:t>it doesn't matter where somebody is spatially</w:t>
      </w:r>
      <w:r w:rsidRPr="00A35B03">
        <w:rPr>
          <w:rFonts w:cstheme="minorHAnsi"/>
          <w:sz w:val="16"/>
        </w:rPr>
        <w:t xml:space="preserve">---somebody isn't automatically worth less because you move them to the moon or to Africa or something. </w:t>
      </w:r>
      <w:r w:rsidRPr="00A35B03">
        <w:rPr>
          <w:rStyle w:val="StyleBoldUnderline"/>
          <w:rFonts w:cstheme="minorHAnsi"/>
          <w:highlight w:val="yellow"/>
        </w:rPr>
        <w:t>A human life is a human life</w:t>
      </w:r>
      <w:r w:rsidRPr="00A35B03">
        <w:rPr>
          <w:rFonts w:cstheme="minorHAnsi"/>
          <w:sz w:val="16"/>
        </w:rPr>
        <w:t xml:space="preserve">. If you have that moral point of view that future generations matter in proportion to their population numbers, then you get this very stark implication that </w:t>
      </w:r>
      <w:r w:rsidRPr="00A35B03">
        <w:rPr>
          <w:rStyle w:val="StyleBoldUnderline"/>
          <w:rFonts w:cstheme="minorHAnsi"/>
          <w:highlight w:val="yellow"/>
        </w:rPr>
        <w:t>existential risk mitigation has a much higher utility than</w:t>
      </w:r>
      <w:r w:rsidRPr="00A35B03">
        <w:rPr>
          <w:rFonts w:cstheme="minorHAnsi"/>
          <w:sz w:val="16"/>
        </w:rPr>
        <w:t xml:space="preserve"> pretty much </w:t>
      </w:r>
      <w:r w:rsidRPr="00A35B03">
        <w:rPr>
          <w:rStyle w:val="StyleBoldUnderline"/>
          <w:rFonts w:cstheme="minorHAnsi"/>
          <w:highlight w:val="yellow"/>
        </w:rPr>
        <w:t>anything else that you could do</w:t>
      </w:r>
      <w:r w:rsidRPr="00A35B03">
        <w:rPr>
          <w:rFonts w:cstheme="minorHAnsi"/>
          <w:sz w:val="16"/>
        </w:rPr>
        <w:t xml:space="preserve">. There are </w:t>
      </w:r>
      <w:r w:rsidRPr="00A35B03">
        <w:rPr>
          <w:rStyle w:val="StyleBoldUnderline"/>
          <w:rFonts w:cstheme="minorHAnsi"/>
        </w:rPr>
        <w:t xml:space="preserve">so </w:t>
      </w:r>
      <w:r w:rsidRPr="00A35B03">
        <w:rPr>
          <w:rStyle w:val="StyleBoldUnderline"/>
          <w:rFonts w:cstheme="minorHAnsi"/>
          <w:highlight w:val="yellow"/>
        </w:rPr>
        <w:t>many people</w:t>
      </w:r>
      <w:r w:rsidRPr="00A35B03">
        <w:rPr>
          <w:rFonts w:cstheme="minorHAnsi"/>
          <w:sz w:val="16"/>
          <w:highlight w:val="yellow"/>
        </w:rPr>
        <w:t xml:space="preserve"> </w:t>
      </w:r>
      <w:r w:rsidRPr="00A35B03">
        <w:rPr>
          <w:rFonts w:cstheme="minorHAnsi"/>
          <w:sz w:val="16"/>
        </w:rPr>
        <w:t xml:space="preserve">that </w:t>
      </w:r>
      <w:r w:rsidRPr="00A35B03">
        <w:rPr>
          <w:rStyle w:val="StyleBoldUnderline"/>
          <w:rFonts w:cstheme="minorHAnsi"/>
          <w:highlight w:val="yellow"/>
        </w:rPr>
        <w:t>could come into existence</w:t>
      </w:r>
      <w:r w:rsidRPr="00A35B03">
        <w:rPr>
          <w:rStyle w:val="StyleBoldUnderline"/>
          <w:rFonts w:cstheme="minorHAnsi"/>
        </w:rPr>
        <w:t xml:space="preserve"> in the future </w:t>
      </w:r>
      <w:r w:rsidRPr="00A35B03">
        <w:rPr>
          <w:rStyle w:val="StyleBoldUnderline"/>
          <w:rFonts w:cstheme="minorHAnsi"/>
          <w:highlight w:val="yellow"/>
        </w:rPr>
        <w:t>if humanity survives</w:t>
      </w:r>
      <w:r w:rsidRPr="00A35B03">
        <w:rPr>
          <w:rStyle w:val="StyleBoldUnderline"/>
          <w:rFonts w:cstheme="minorHAnsi"/>
        </w:rPr>
        <w:t xml:space="preserve"> this critical period of time---we might live for billions of years</w:t>
      </w:r>
      <w:r w:rsidRPr="00A35B03">
        <w:rPr>
          <w:rFonts w:cstheme="minorHAnsi"/>
          <w:sz w:val="16"/>
        </w:rPr>
        <w:t xml:space="preserve">, our descendants might colonize billions of solar systems, and </w:t>
      </w:r>
      <w:r w:rsidRPr="00A35B03">
        <w:rPr>
          <w:rStyle w:val="StyleBoldUnderline"/>
          <w:rFonts w:cstheme="minorHAnsi"/>
        </w:rPr>
        <w:t xml:space="preserve">there could be </w:t>
      </w:r>
      <w:r w:rsidRPr="00A35B03">
        <w:rPr>
          <w:rStyle w:val="StyleBoldUnderline"/>
          <w:rFonts w:cstheme="minorHAnsi"/>
          <w:highlight w:val="yellow"/>
        </w:rPr>
        <w:t>billions and billions times more people</w:t>
      </w:r>
      <w:r w:rsidRPr="00A35B03">
        <w:rPr>
          <w:rStyle w:val="StyleBoldUnderline"/>
          <w:rFonts w:cstheme="minorHAnsi"/>
        </w:rPr>
        <w:t xml:space="preserve"> than exist currently</w:t>
      </w:r>
      <w:r w:rsidRPr="00A35B03">
        <w:rPr>
          <w:rFonts w:cstheme="minorHAnsi"/>
          <w:sz w:val="16"/>
        </w:rPr>
        <w:t xml:space="preserve">. Therefore, </w:t>
      </w:r>
      <w:r w:rsidRPr="00A35B03">
        <w:rPr>
          <w:rStyle w:val="StyleBoldUnderline"/>
          <w:rFonts w:cstheme="minorHAnsi"/>
          <w:highlight w:val="yellow"/>
        </w:rPr>
        <w:t>even a very small reduction in the probability</w:t>
      </w:r>
      <w:r w:rsidRPr="00A35B03">
        <w:rPr>
          <w:rStyle w:val="StyleBoldUnderline"/>
          <w:rFonts w:cstheme="minorHAnsi"/>
        </w:rPr>
        <w:t xml:space="preserve"> of realizing this enormous good will</w:t>
      </w:r>
      <w:r w:rsidRPr="00A35B03">
        <w:rPr>
          <w:rFonts w:cstheme="minorHAnsi"/>
          <w:sz w:val="16"/>
        </w:rPr>
        <w:t xml:space="preserve"> tend to </w:t>
      </w:r>
      <w:r w:rsidRPr="00A35B03">
        <w:rPr>
          <w:rStyle w:val="StyleBoldUnderline"/>
          <w:rFonts w:cstheme="minorHAnsi"/>
          <w:highlight w:val="yellow"/>
        </w:rPr>
        <w:t>outweigh even immense benefits like eliminating poverty</w:t>
      </w:r>
      <w:r w:rsidRPr="00A35B03">
        <w:rPr>
          <w:rStyle w:val="StyleBoldUnderline"/>
          <w:rFonts w:cstheme="minorHAnsi"/>
        </w:rPr>
        <w:t xml:space="preserve"> or curing malaria</w:t>
      </w:r>
      <w:r w:rsidRPr="00A35B03">
        <w:rPr>
          <w:rFonts w:cstheme="minorHAnsi"/>
          <w:sz w:val="16"/>
        </w:rPr>
        <w:t>, which would be tremendous under ordinary standards.</w:t>
      </w:r>
    </w:p>
    <w:p w:rsidR="00E06391" w:rsidRDefault="00E06391" w:rsidP="00E06391">
      <w:pPr>
        <w:pStyle w:val="Heading3"/>
        <w:rPr>
          <w:rFonts w:cstheme="minorHAnsi"/>
        </w:rPr>
      </w:pPr>
      <w:r>
        <w:rPr>
          <w:rFonts w:cstheme="minorHAnsi"/>
        </w:rPr>
        <w:lastRenderedPageBreak/>
        <w:t>2AC Guantanamo Good</w:t>
      </w:r>
    </w:p>
    <w:p w:rsidR="00E06391" w:rsidRDefault="00E06391" w:rsidP="00E06391">
      <w:pPr>
        <w:pStyle w:val="Heading4"/>
        <w:rPr>
          <w:rStyle w:val="StyleStyleBold12pt"/>
          <w:b/>
        </w:rPr>
      </w:pPr>
      <w:r>
        <w:rPr>
          <w:rStyle w:val="StyleStyleBold12pt"/>
          <w:b/>
        </w:rPr>
        <w:t>Litigation matters – brings public authority</w:t>
      </w:r>
    </w:p>
    <w:p w:rsidR="00E06391" w:rsidRPr="00E06391" w:rsidRDefault="00E06391" w:rsidP="00E06391"/>
    <w:p w:rsidR="00E06391" w:rsidRDefault="00E06391" w:rsidP="00E06391">
      <w:pPr>
        <w:rPr>
          <w:rStyle w:val="StyleStyleBold12pt"/>
        </w:rPr>
      </w:pPr>
      <w:r w:rsidRPr="00893FC3">
        <w:rPr>
          <w:rStyle w:val="StyleStyleBold12pt"/>
        </w:rPr>
        <w:t>Lobel 4</w:t>
      </w:r>
      <w:r>
        <w:rPr>
          <w:rStyle w:val="StyleStyleBold12pt"/>
        </w:rPr>
        <w:t>, Professor of Law</w:t>
      </w:r>
    </w:p>
    <w:p w:rsidR="00E06391" w:rsidRDefault="00E06391" w:rsidP="00E06391">
      <w:r>
        <w:t>[December 2004, Jules Lobel is a Professor of Law, University of Pittsburgh Law School, “Courts as Forums for Protest”, 52 UCLA L. Rev. 477]</w:t>
      </w:r>
    </w:p>
    <w:p w:rsidR="00E06391" w:rsidRPr="00D12AAC" w:rsidRDefault="00E06391" w:rsidP="00E06391">
      <w:pPr>
        <w:rPr>
          <w:sz w:val="16"/>
        </w:rPr>
      </w:pPr>
      <w:r w:rsidRPr="00D12AAC">
        <w:rPr>
          <w:sz w:val="16"/>
        </w:rPr>
        <w:t xml:space="preserve">[*556] </w:t>
      </w:r>
      <w:r w:rsidRPr="00954B97">
        <w:rPr>
          <w:rStyle w:val="StyleBoldUnderline"/>
        </w:rPr>
        <w:t xml:space="preserve">I conclude with a discussion of </w:t>
      </w:r>
      <w:r w:rsidRPr="00052CEF">
        <w:rPr>
          <w:rStyle w:val="StyleBoldUnderline"/>
          <w:highlight w:val="cyan"/>
        </w:rPr>
        <w:t xml:space="preserve">the litigation brought on behalf of the prisoners </w:t>
      </w:r>
      <w:r w:rsidRPr="00052CEF">
        <w:rPr>
          <w:rStyle w:val="StyleBoldUnderline"/>
        </w:rPr>
        <w:t>being held by</w:t>
      </w:r>
      <w:r w:rsidRPr="00D12AAC">
        <w:rPr>
          <w:sz w:val="16"/>
        </w:rPr>
        <w:t xml:space="preserve"> the United States </w:t>
      </w:r>
      <w:r w:rsidRPr="00052CEF">
        <w:rPr>
          <w:rStyle w:val="StyleBoldUnderline"/>
          <w:highlight w:val="cyan"/>
        </w:rPr>
        <w:t>at Guantanamo</w:t>
      </w:r>
      <w:r w:rsidRPr="00D12AAC">
        <w:rPr>
          <w:sz w:val="16"/>
        </w:rPr>
        <w:t xml:space="preserve"> Bay, Cuba. </w:t>
      </w:r>
      <w:r w:rsidRPr="00954B97">
        <w:rPr>
          <w:rStyle w:val="StyleBoldUnderline"/>
        </w:rPr>
        <w:t>This</w:t>
      </w:r>
      <w:r w:rsidRPr="00D12AAC">
        <w:rPr>
          <w:sz w:val="16"/>
        </w:rPr>
        <w:t xml:space="preserve"> important litigation </w:t>
      </w:r>
      <w:r w:rsidRPr="00052CEF">
        <w:rPr>
          <w:rStyle w:val="StyleBoldUnderline"/>
          <w:highlight w:val="cyan"/>
        </w:rPr>
        <w:t>fits</w:t>
      </w:r>
      <w:r w:rsidRPr="00954B97">
        <w:rPr>
          <w:rStyle w:val="StyleBoldUnderline"/>
        </w:rPr>
        <w:t xml:space="preserve"> comfortably </w:t>
      </w:r>
      <w:r w:rsidRPr="00052CEF">
        <w:rPr>
          <w:rStyle w:val="StyleBoldUnderline"/>
          <w:highlight w:val="cyan"/>
        </w:rPr>
        <w:t>within the courts as forums for protest model,</w:t>
      </w:r>
      <w:r w:rsidRPr="00954B97">
        <w:rPr>
          <w:rStyle w:val="StyleBoldUnderline"/>
        </w:rPr>
        <w:t xml:space="preserve"> and illustrates many of the insights</w:t>
      </w:r>
      <w:r w:rsidRPr="00D12AAC">
        <w:rPr>
          <w:sz w:val="16"/>
        </w:rPr>
        <w:t xml:space="preserve"> and contradictions </w:t>
      </w:r>
      <w:r w:rsidRPr="00954B97">
        <w:rPr>
          <w:rStyle w:val="StyleBoldUnderline"/>
        </w:rPr>
        <w:t>of the model.</w:t>
      </w:r>
      <w:r>
        <w:rPr>
          <w:rStyle w:val="StyleBoldUnderline"/>
        </w:rPr>
        <w:t xml:space="preserve"> </w:t>
      </w:r>
      <w:r w:rsidRPr="00D12AAC">
        <w:rPr>
          <w:sz w:val="16"/>
        </w:rPr>
        <w:t xml:space="preserve">In early 2002, the CCR challenged the Bush Administration's detention of suspected Taliban and Al Qaeda prisoners at Guantanamo Bay without affording them the protections or rights mandated by the Geneva Convention and human rights norms. n375 At the time, many individuals and organizations were timid about openly challenging the administration's antiterrorism policies. n376 Moreover, a case on behalf of the Guantanamo detainees presented a particularly difficult context to challenge the administration. These prisoners had been captured in and around Afghanistan as part of a popular war effort. The memory of September 11 was fresh in people's minds. The government claimed that what it was doing at Guantanamo was necessary to defend American national security and prevent future terrorist attacks, a claim that resonates particularly strongly with the courts. Most important, Johnson v. Eisentrager, n377 decided by the Supreme Court in 1950, held that nonresident enemy aliens, after being convicted of war crimes by a military tribunal (detained by the U.S. government outside of U.S. territory) had no right or privilege to avail themselves of the jurisdiction of a U.S. court to challenge their detentions. </w:t>
      </w:r>
      <w:r w:rsidRPr="00052CEF">
        <w:rPr>
          <w:rStyle w:val="Emphasis"/>
        </w:rPr>
        <w:t xml:space="preserve">While </w:t>
      </w:r>
      <w:r w:rsidRPr="00052CEF">
        <w:rPr>
          <w:rStyle w:val="Emphasis"/>
          <w:highlight w:val="cyan"/>
        </w:rPr>
        <w:t>the legal and political climate was bleak</w:t>
      </w:r>
      <w:r w:rsidRPr="00D12AAC">
        <w:rPr>
          <w:sz w:val="16"/>
        </w:rPr>
        <w:t xml:space="preserve">, </w:t>
      </w:r>
      <w:r w:rsidRPr="00954B97">
        <w:rPr>
          <w:rStyle w:val="StyleBoldUnderline"/>
        </w:rPr>
        <w:t>the CCR attorneys believed that Johnson was distinguishable and that it was possible to win in court. The CCR decided to take the risk.</w:t>
      </w:r>
      <w:r w:rsidRPr="00D12AAC">
        <w:rPr>
          <w:sz w:val="16"/>
        </w:rPr>
        <w:t xml:space="preserve"> n378 The government's position was in clear violation of the Geneva Convention as well as due process and was in effect saying that no law applied to these detainees. But </w:t>
      </w:r>
      <w:r w:rsidRPr="00052CEF">
        <w:rPr>
          <w:rStyle w:val="StyleBoldUnderline"/>
          <w:highlight w:val="cyan"/>
        </w:rPr>
        <w:t>the CCR's objective</w:t>
      </w:r>
      <w:r w:rsidRPr="00D12AAC">
        <w:rPr>
          <w:sz w:val="16"/>
        </w:rPr>
        <w:t xml:space="preserve"> [*557] </w:t>
      </w:r>
      <w:r w:rsidRPr="00052CEF">
        <w:rPr>
          <w:rStyle w:val="StyleBoldUnderline"/>
          <w:highlight w:val="cyan"/>
        </w:rPr>
        <w:t>went beyond winning</w:t>
      </w:r>
      <w:r w:rsidRPr="00954B97">
        <w:rPr>
          <w:rStyle w:val="StyleBoldUnderline"/>
        </w:rPr>
        <w:t xml:space="preserve"> or losing in court. </w:t>
      </w:r>
      <w:r w:rsidRPr="00052CEF">
        <w:rPr>
          <w:rStyle w:val="StyleBoldUnderline"/>
          <w:highlight w:val="cyan"/>
        </w:rPr>
        <w:t>Its objective was to demonstrate that there was resistance to U.S. policy</w:t>
      </w:r>
      <w:r w:rsidRPr="00954B97">
        <w:rPr>
          <w:rStyle w:val="StyleBoldUnderline"/>
        </w:rPr>
        <w:t xml:space="preserve">, </w:t>
      </w:r>
      <w:r w:rsidRPr="00052CEF">
        <w:rPr>
          <w:rStyle w:val="StyleBoldUnderline"/>
          <w:highlight w:val="cyan"/>
        </w:rPr>
        <w:t>to help publicize the injustice</w:t>
      </w:r>
      <w:r w:rsidRPr="00954B97">
        <w:rPr>
          <w:rStyle w:val="StyleBoldUnderline"/>
        </w:rPr>
        <w:t xml:space="preserve"> to, and plight of, the detainees, </w:t>
      </w:r>
      <w:r w:rsidRPr="00052CEF">
        <w:rPr>
          <w:rStyle w:val="StyleBoldUnderline"/>
          <w:highlight w:val="cyan"/>
        </w:rPr>
        <w:t>to keep the issue of the detainees in the public mind</w:t>
      </w:r>
      <w:r w:rsidRPr="00954B97">
        <w:rPr>
          <w:rStyle w:val="StyleBoldUnderline"/>
        </w:rPr>
        <w:t xml:space="preserve">, </w:t>
      </w:r>
      <w:r w:rsidRPr="00052CEF">
        <w:rPr>
          <w:rStyle w:val="StyleBoldUnderline"/>
          <w:highlight w:val="cyan"/>
        </w:rPr>
        <w:t xml:space="preserve">and </w:t>
      </w:r>
      <w:r w:rsidRPr="00052CEF">
        <w:rPr>
          <w:rStyle w:val="Emphasis"/>
          <w:highlight w:val="cyan"/>
        </w:rPr>
        <w:t>to use the case as part of a</w:t>
      </w:r>
      <w:r w:rsidRPr="00954B97">
        <w:rPr>
          <w:rStyle w:val="Emphasis"/>
        </w:rPr>
        <w:t xml:space="preserve"> </w:t>
      </w:r>
      <w:r w:rsidRPr="00052CEF">
        <w:rPr>
          <w:rStyle w:val="Emphasis"/>
          <w:highlight w:val="cyan"/>
        </w:rPr>
        <w:t>broader</w:t>
      </w:r>
      <w:r w:rsidRPr="00954B97">
        <w:rPr>
          <w:rStyle w:val="Emphasis"/>
        </w:rPr>
        <w:t xml:space="preserve"> political </w:t>
      </w:r>
      <w:r w:rsidRPr="00052CEF">
        <w:rPr>
          <w:rStyle w:val="Emphasis"/>
          <w:highlight w:val="cyan"/>
        </w:rPr>
        <w:t>movement</w:t>
      </w:r>
      <w:r w:rsidRPr="00052CEF">
        <w:rPr>
          <w:rStyle w:val="StyleBoldUnderline"/>
          <w:highlight w:val="cyan"/>
        </w:rPr>
        <w:t xml:space="preserve"> against the administration's antiterrorism policies</w:t>
      </w:r>
      <w:r w:rsidRPr="00D12AAC">
        <w:rPr>
          <w:sz w:val="16"/>
        </w:rPr>
        <w:t xml:space="preserve">. </w:t>
      </w:r>
      <w:r w:rsidRPr="00052CEF">
        <w:rPr>
          <w:rStyle w:val="StyleBoldUnderline"/>
          <w:highlight w:val="cyan"/>
        </w:rPr>
        <w:t>The decision</w:t>
      </w:r>
      <w:r w:rsidRPr="00954B97">
        <w:rPr>
          <w:rStyle w:val="StyleBoldUnderline"/>
        </w:rPr>
        <w:t xml:space="preserve"> to litigate </w:t>
      </w:r>
      <w:r w:rsidRPr="00052CEF">
        <w:rPr>
          <w:rStyle w:val="StyleBoldUnderline"/>
          <w:highlight w:val="cyan"/>
        </w:rPr>
        <w:t>was not based on whether the</w:t>
      </w:r>
      <w:r w:rsidRPr="00954B97">
        <w:rPr>
          <w:rStyle w:val="StyleBoldUnderline"/>
        </w:rPr>
        <w:t xml:space="preserve"> CCR attorneys </w:t>
      </w:r>
      <w:r w:rsidRPr="00052CEF">
        <w:rPr>
          <w:rStyle w:val="StyleBoldUnderline"/>
          <w:highlight w:val="cyan"/>
        </w:rPr>
        <w:t>thought the litigation had a good chance of winning</w:t>
      </w:r>
      <w:r w:rsidRPr="00954B97">
        <w:rPr>
          <w:rStyle w:val="StyleBoldUnderline"/>
        </w:rPr>
        <w:t xml:space="preserve"> in court</w:t>
      </w:r>
      <w:r w:rsidRPr="00052CEF">
        <w:rPr>
          <w:rStyle w:val="StyleBoldUnderline"/>
        </w:rPr>
        <w:t>.</w:t>
      </w:r>
      <w:r w:rsidRPr="00052CEF">
        <w:rPr>
          <w:sz w:val="16"/>
        </w:rPr>
        <w:t xml:space="preserve"> </w:t>
      </w:r>
      <w:r w:rsidRPr="00052CEF">
        <w:rPr>
          <w:rStyle w:val="StyleBoldUnderline"/>
        </w:rPr>
        <w:t>The CCR</w:t>
      </w:r>
      <w:r w:rsidRPr="00954B97">
        <w:rPr>
          <w:rStyle w:val="StyleBoldUnderline"/>
        </w:rPr>
        <w:t xml:space="preserve"> first filed a complaint with the Inter-American Commission of Human Rights</w:t>
      </w:r>
      <w:r w:rsidRPr="00D12AAC">
        <w:rPr>
          <w:sz w:val="16"/>
        </w:rPr>
        <w:t xml:space="preserve"> of the Organization of American States, </w:t>
      </w:r>
      <w:r w:rsidRPr="00954B97">
        <w:rPr>
          <w:rStyle w:val="StyleBoldUnderline"/>
        </w:rPr>
        <w:t>which ruled that the Guantanamo prisoners may not be held "entirely at the unfettered discretion of the United States government</w:t>
      </w:r>
      <w:r w:rsidRPr="00D12AAC">
        <w:rPr>
          <w:sz w:val="16"/>
        </w:rPr>
        <w:t xml:space="preserve">," </w:t>
      </w:r>
      <w:r w:rsidRPr="00954B97">
        <w:rPr>
          <w:rStyle w:val="StyleBoldUnderline"/>
        </w:rPr>
        <w:t>and that the government must accord those prisoners a hearing to determine their legal status</w:t>
      </w:r>
      <w:r w:rsidRPr="00D12AAC">
        <w:rPr>
          <w:sz w:val="16"/>
        </w:rPr>
        <w:t xml:space="preserve">. n379 </w:t>
      </w:r>
      <w:r w:rsidRPr="00954B97">
        <w:rPr>
          <w:rStyle w:val="StyleBoldUnderline"/>
        </w:rPr>
        <w:t>The Bush Administration</w:t>
      </w:r>
      <w:r w:rsidRPr="00D12AAC">
        <w:rPr>
          <w:sz w:val="16"/>
        </w:rPr>
        <w:t xml:space="preserve"> predictably </w:t>
      </w:r>
      <w:r w:rsidRPr="00954B97">
        <w:rPr>
          <w:rStyle w:val="StyleBoldUnderline"/>
        </w:rPr>
        <w:t>refused to comply with the Commission's ruling</w:t>
      </w:r>
      <w:r w:rsidRPr="00D12AAC">
        <w:rPr>
          <w:sz w:val="16"/>
        </w:rPr>
        <w:t xml:space="preserve">. Indeed, given the certainty that the administration would not comply with any unfavorable Commission ruling, </w:t>
      </w:r>
      <w:r w:rsidRPr="00954B97">
        <w:rPr>
          <w:rStyle w:val="StyleBoldUnderline"/>
        </w:rPr>
        <w:t>the purpose of the complaint was to obtain an authoritative ruling, and to use that ruling to mobilize international and domestic public opinion against the administration's Guantanamo policies.</w:t>
      </w:r>
      <w:r w:rsidRPr="00D12AAC">
        <w:rPr>
          <w:sz w:val="16"/>
        </w:rPr>
        <w:t xml:space="preserve"> The CCR also brought a federal lawsuit on behalf of several of the detained prisoners. The federal district court, and then the U.S. Court of Appeals for the District of Columbia Circuit, ruled unanimously in the government's favor. n380 Nonetheless, the CCR persisted, and the Supreme Court decided in November 2003 to hear its appeal. n381 The Guantanamo case had an impact even before the Supreme Court handed down its June 2004 decision reversing the court of appeals. </w:t>
      </w:r>
      <w:r w:rsidRPr="00954B97">
        <w:rPr>
          <w:rStyle w:val="StyleBoldUnderline"/>
        </w:rPr>
        <w:t xml:space="preserve">For over two years, </w:t>
      </w:r>
      <w:r w:rsidRPr="00052CEF">
        <w:rPr>
          <w:rStyle w:val="StyleBoldUnderline"/>
          <w:highlight w:val="cyan"/>
        </w:rPr>
        <w:t xml:space="preserve">the case helped keep the </w:t>
      </w:r>
      <w:r w:rsidRPr="00052CEF">
        <w:rPr>
          <w:rStyle w:val="StyleBoldUnderline"/>
        </w:rPr>
        <w:t>outrageous</w:t>
      </w:r>
      <w:r w:rsidRPr="00954B97">
        <w:rPr>
          <w:rStyle w:val="StyleBoldUnderline"/>
        </w:rPr>
        <w:t xml:space="preserve"> Guantanamo </w:t>
      </w:r>
      <w:r w:rsidRPr="00052CEF">
        <w:rPr>
          <w:rStyle w:val="StyleBoldUnderline"/>
          <w:highlight w:val="cyan"/>
        </w:rPr>
        <w:t>situation in the public eye</w:t>
      </w:r>
      <w:r w:rsidRPr="00954B97">
        <w:rPr>
          <w:rStyle w:val="StyleBoldUnderline"/>
        </w:rPr>
        <w:t xml:space="preserve"> </w:t>
      </w:r>
      <w:r w:rsidRPr="00052CEF">
        <w:rPr>
          <w:rStyle w:val="StyleBoldUnderline"/>
          <w:highlight w:val="cyan"/>
        </w:rPr>
        <w:t>and galvanized international protest</w:t>
      </w:r>
      <w:r w:rsidRPr="00954B97">
        <w:rPr>
          <w:rStyle w:val="StyleBoldUnderline"/>
        </w:rPr>
        <w:t xml:space="preserve">. </w:t>
      </w:r>
      <w:r w:rsidRPr="00D12AAC">
        <w:rPr>
          <w:sz w:val="16"/>
        </w:rPr>
        <w:t xml:space="preserve">News reports sparked outrage at keeping the detainees in what British judges termed a "legal black hole." n382 </w:t>
      </w:r>
      <w:r w:rsidRPr="00052CEF">
        <w:rPr>
          <w:rStyle w:val="StyleBoldUnderline"/>
          <w:highlight w:val="cyan"/>
        </w:rPr>
        <w:t>Amicus briefs</w:t>
      </w:r>
      <w:r w:rsidRPr="00D12AAC">
        <w:rPr>
          <w:sz w:val="16"/>
        </w:rPr>
        <w:t xml:space="preserve"> submitted to the Supreme Court </w:t>
      </w:r>
      <w:r w:rsidRPr="00954B97">
        <w:rPr>
          <w:rStyle w:val="StyleBoldUnderline"/>
        </w:rPr>
        <w:t xml:space="preserve">from former federal judges, former senior American diplomats, former American POWs, former Judge Advocates General of the Navy and top Marine Corps lawyers, the Bar Association representing the fifty-four nations of the former British Commonwealth, and the International Bar Association </w:t>
      </w:r>
      <w:r w:rsidRPr="00052CEF">
        <w:rPr>
          <w:rStyle w:val="Emphasis"/>
          <w:highlight w:val="cyan"/>
        </w:rPr>
        <w:t>reflected and fanned</w:t>
      </w:r>
      <w:r>
        <w:rPr>
          <w:rStyle w:val="Emphasis"/>
        </w:rPr>
        <w:t xml:space="preserve"> </w:t>
      </w:r>
      <w:r w:rsidRPr="00954B97">
        <w:rPr>
          <w:rStyle w:val="Emphasis"/>
        </w:rPr>
        <w:t>[*558]</w:t>
      </w:r>
      <w:r>
        <w:rPr>
          <w:rStyle w:val="Emphasis"/>
        </w:rPr>
        <w:t xml:space="preserve"> </w:t>
      </w:r>
      <w:r w:rsidRPr="00954B97">
        <w:rPr>
          <w:rStyle w:val="Emphasis"/>
        </w:rPr>
        <w:t>th</w:t>
      </w:r>
      <w:r w:rsidRPr="00052CEF">
        <w:rPr>
          <w:rStyle w:val="Emphasis"/>
          <w:highlight w:val="cyan"/>
        </w:rPr>
        <w:t>e widespread protest against the U.S. Guantanamo policy</w:t>
      </w:r>
      <w:r w:rsidRPr="00D12AAC">
        <w:rPr>
          <w:sz w:val="16"/>
        </w:rPr>
        <w:t xml:space="preserve">. n383 </w:t>
      </w:r>
      <w:r w:rsidRPr="00954B97">
        <w:rPr>
          <w:rStyle w:val="StyleBoldUnderline"/>
        </w:rPr>
        <w:t xml:space="preserve">That </w:t>
      </w:r>
      <w:r w:rsidRPr="00052CEF">
        <w:rPr>
          <w:rStyle w:val="StyleBoldUnderline"/>
          <w:highlight w:val="cyan"/>
        </w:rPr>
        <w:t>protest</w:t>
      </w:r>
      <w:r w:rsidRPr="00954B97">
        <w:rPr>
          <w:rStyle w:val="StyleBoldUnderline"/>
        </w:rPr>
        <w:t xml:space="preserve">, combined with Supreme Court review, </w:t>
      </w:r>
      <w:r w:rsidRPr="00052CEF">
        <w:rPr>
          <w:rStyle w:val="Emphasis"/>
          <w:highlight w:val="cyan"/>
        </w:rPr>
        <w:t>compelled the administration to release a number of the prisoners</w:t>
      </w:r>
      <w:r w:rsidRPr="00954B97">
        <w:rPr>
          <w:rStyle w:val="Emphasis"/>
        </w:rPr>
        <w:t xml:space="preserve">, even before </w:t>
      </w:r>
      <w:r w:rsidRPr="00954B97">
        <w:rPr>
          <w:rStyle w:val="Emphasis"/>
        </w:rPr>
        <w:lastRenderedPageBreak/>
        <w:t>the Supreme Court announced its decision</w:t>
      </w:r>
      <w:r w:rsidRPr="00954B97">
        <w:rPr>
          <w:rStyle w:val="StyleBoldUnderline"/>
        </w:rPr>
        <w:t>. n384</w:t>
      </w:r>
      <w:r>
        <w:rPr>
          <w:rStyle w:val="StyleBoldUnderline"/>
        </w:rPr>
        <w:t xml:space="preserve"> </w:t>
      </w:r>
      <w:r w:rsidRPr="00D12AAC">
        <w:rPr>
          <w:sz w:val="16"/>
        </w:rPr>
        <w:t xml:space="preserve">The question the case presented to the Supreme Court was narrow and involved only whether federal courts have jurisdiction to consider the detention of foreign nationals captured abroad and held at Guantanamo Bay. n385 Thus, </w:t>
      </w:r>
      <w:r w:rsidRPr="00954B97">
        <w:rPr>
          <w:rStyle w:val="StyleBoldUnderline"/>
        </w:rPr>
        <w:t>at that stage of the litigation, the specific relief being requested of the Court was minimal</w:t>
      </w:r>
      <w:r w:rsidRPr="00D12AAC">
        <w:rPr>
          <w:sz w:val="16"/>
        </w:rPr>
        <w:t xml:space="preserve"> (although the implications of the Court grant of that relief are significant), namely, a holding that federal courts have jurisdiction to hear plaintiffs' habeas petitions. On remand, the district court will determine what rights the plaintiffs have, and to what process they are entitled. Because the issue before the Court was solely jurisdictional, </w:t>
      </w:r>
      <w:r w:rsidRPr="00954B97">
        <w:rPr>
          <w:rStyle w:val="StyleBoldUnderline"/>
        </w:rPr>
        <w:t>the plaintiffs were able to obtain a ruling articulating the basic norm that executive detentions</w:t>
      </w:r>
      <w:r w:rsidRPr="00D12AAC">
        <w:rPr>
          <w:sz w:val="16"/>
        </w:rPr>
        <w:t xml:space="preserve">, even in wartime, </w:t>
      </w:r>
      <w:r w:rsidRPr="00954B97">
        <w:rPr>
          <w:rStyle w:val="StyleBoldUnderline"/>
        </w:rPr>
        <w:t>cannot be lawless</w:t>
      </w:r>
      <w:r w:rsidRPr="00D12AAC">
        <w:rPr>
          <w:sz w:val="16"/>
        </w:rPr>
        <w:t xml:space="preserve">. Yet because the issue was framed jurisdictionally, neither the plaintiffs nor the Court had to grapple immediately with the exact contours of the plaintiffs' rights and the potential remedies to which they may be entitled. </w:t>
      </w:r>
      <w:r w:rsidRPr="00935A68">
        <w:rPr>
          <w:rStyle w:val="StyleBoldUnderline"/>
          <w:highlight w:val="cyan"/>
        </w:rPr>
        <w:t>The Supreme Court's assertion of jurisdiction</w:t>
      </w:r>
      <w:r w:rsidRPr="00954B97">
        <w:rPr>
          <w:rStyle w:val="StyleBoldUnderline"/>
        </w:rPr>
        <w:t xml:space="preserve"> to hear the case </w:t>
      </w:r>
      <w:r w:rsidRPr="00935A68">
        <w:rPr>
          <w:rStyle w:val="StyleBoldUnderline"/>
          <w:highlight w:val="cyan"/>
        </w:rPr>
        <w:t xml:space="preserve">is a </w:t>
      </w:r>
      <w:r w:rsidRPr="00935A68">
        <w:rPr>
          <w:rStyle w:val="Emphasis"/>
          <w:highlight w:val="cyan"/>
        </w:rPr>
        <w:t>tremendous victory</w:t>
      </w:r>
      <w:r w:rsidRPr="00954B97">
        <w:rPr>
          <w:rStyle w:val="StyleBoldUnderline"/>
        </w:rPr>
        <w:t>. It articulates and gives meaning to a fundamental constitutional principle: that executive detentions of prisoners outside the United States cannot operate entirely outside the law</w:t>
      </w:r>
      <w:r w:rsidRPr="00D12AAC">
        <w:rPr>
          <w:sz w:val="16"/>
        </w:rPr>
        <w:t xml:space="preserve"> or without some legal process. While the Court's decision addresses only the applicability of the writ of habeas corpus to the detention of prisoners at Guantanamo Bay, Cuba, the implications of the Court's holding are broad; as Justice Scalia correctly notes in his dissent, the Court's decision potentially applies to prisoners held by the military in other places. Moreover, while the Court merely asserted federal court jurisdiction to determine the legality of the Executive's potentially indefinite detention of individuals who claim to be wholly innocent of wrongdoing, footnote fifteen of Justice Stevens' majority opinion states that the plaintiffs' claims "unquestionably describe "custody in violation of the Constitution or laws or treaties of the United States.'" n386 That footnote, in which Justice Stevens cities Justice Kennedy's concurrence in United States v. Verdugo-Urquidez, n387 [*559] clearly indicates that on the merits, the plaintiffs have constitutional due process rights which a court must recognize. </w:t>
      </w:r>
      <w:r w:rsidRPr="00935A68">
        <w:rPr>
          <w:rStyle w:val="StyleBoldUnderline"/>
          <w:highlight w:val="cyan"/>
        </w:rPr>
        <w:t>The Court's</w:t>
      </w:r>
      <w:r w:rsidRPr="00954B97">
        <w:rPr>
          <w:rStyle w:val="StyleBoldUnderline"/>
        </w:rPr>
        <w:t xml:space="preserve"> mere </w:t>
      </w:r>
      <w:r w:rsidRPr="00935A68">
        <w:rPr>
          <w:rStyle w:val="StyleBoldUnderline"/>
          <w:highlight w:val="cyan"/>
        </w:rPr>
        <w:t>assertion of jurisdiction</w:t>
      </w:r>
      <w:r w:rsidRPr="00954B97">
        <w:rPr>
          <w:rStyle w:val="StyleBoldUnderline"/>
        </w:rPr>
        <w:t xml:space="preserve"> in the Guantanamo case </w:t>
      </w:r>
      <w:r w:rsidRPr="00935A68">
        <w:rPr>
          <w:rStyle w:val="StyleBoldUnderline"/>
          <w:highlight w:val="cyan"/>
        </w:rPr>
        <w:t>has</w:t>
      </w:r>
      <w:r w:rsidRPr="00954B97">
        <w:rPr>
          <w:rStyle w:val="StyleBoldUnderline"/>
        </w:rPr>
        <w:t xml:space="preserve"> dramatically </w:t>
      </w:r>
      <w:r w:rsidRPr="00935A68">
        <w:rPr>
          <w:rStyle w:val="StyleBoldUnderline"/>
          <w:highlight w:val="cyan"/>
        </w:rPr>
        <w:t>affected governmental conduct</w:t>
      </w:r>
      <w:r w:rsidRPr="00935A68">
        <w:rPr>
          <w:sz w:val="16"/>
          <w:highlight w:val="cyan"/>
        </w:rPr>
        <w:t>.</w:t>
      </w:r>
      <w:r w:rsidRPr="00D12AAC">
        <w:rPr>
          <w:sz w:val="16"/>
        </w:rPr>
        <w:t xml:space="preserve"> Indeed, </w:t>
      </w:r>
      <w:r w:rsidRPr="005B2DE8">
        <w:rPr>
          <w:rStyle w:val="StyleBoldUnderline"/>
        </w:rPr>
        <w:t xml:space="preserve">the Supreme Court's decision to hear the Guantanamo case had a strong impact </w:t>
      </w:r>
      <w:r w:rsidRPr="005B2DE8">
        <w:rPr>
          <w:sz w:val="16"/>
        </w:rPr>
        <w:t xml:space="preserve">on the government's behavior even before the Court announced its ruling, </w:t>
      </w:r>
      <w:r w:rsidRPr="005B2DE8">
        <w:rPr>
          <w:rStyle w:val="StyleBoldUnderline"/>
        </w:rPr>
        <w:t>leading to the release of many prisoners</w:t>
      </w:r>
      <w:r w:rsidRPr="00954B97">
        <w:rPr>
          <w:rStyle w:val="StyleBoldUnderline"/>
        </w:rPr>
        <w:t xml:space="preserve"> and</w:t>
      </w:r>
      <w:r w:rsidRPr="00D12AAC">
        <w:rPr>
          <w:sz w:val="16"/>
        </w:rPr>
        <w:t xml:space="preserve"> Secretary of Defense </w:t>
      </w:r>
      <w:r w:rsidRPr="00954B97">
        <w:rPr>
          <w:rStyle w:val="StyleBoldUnderline"/>
        </w:rPr>
        <w:t>Rumsfeld's decision that some process would be established to determine whether a prisoner should continue to be detained</w:t>
      </w:r>
      <w:r w:rsidRPr="00D12AAC">
        <w:rPr>
          <w:sz w:val="16"/>
        </w:rPr>
        <w:t xml:space="preserve">. n388 Only eight days after the Supreme Court's decision, </w:t>
      </w:r>
      <w:r w:rsidRPr="00D12AAC">
        <w:rPr>
          <w:rStyle w:val="StyleBoldUnderline"/>
        </w:rPr>
        <w:t>the Department of Defense announced that procedures to inform the Guantanamo prisoners of their rights and to review their detention would be implemented.</w:t>
      </w:r>
      <w:r w:rsidRPr="00D12AAC">
        <w:rPr>
          <w:sz w:val="16"/>
        </w:rPr>
        <w:t xml:space="preserve"> n389 The government has thus moved quickly to establish some due process for the prisoners, although the prisoners' lawyers have severely criticized that process and seek hearings before federal district courts. Therefore, the process owed plaintiffs will be back before the courts fairly quickly. Finally, the Guantanamo case also illustrates the limitations of litigation to transform the public dialogue. For some of the lawyers at the CCR, the most fundamental issue involved in the case is the Executive's use of the wartime paradigm to detain and prosecute people who should be prosecuted under civilian law. These attorneys would want to challenge whether the "war against terrorism" truly fits within the definition of a war, or whether Al Qaeda should be treated as a criminal conspiracy and its members prosecuted under ordinary civilian law. n390 But a challenge in the Guantanamo case to whether the war against Al Qaeda is really a war for constitutional or international purposes would have little chance of success in the courts. n391 Therefore, these attorneys [*560] are relegated to making that more fundamental point in their public speaking about the case, and not in court. However, </w:t>
      </w:r>
      <w:r w:rsidRPr="005B2DE8">
        <w:rPr>
          <w:rStyle w:val="StyleBoldUnderline"/>
          <w:highlight w:val="cyan"/>
        </w:rPr>
        <w:t>the filing</w:t>
      </w:r>
      <w:r w:rsidRPr="00D12AAC">
        <w:rPr>
          <w:rStyle w:val="StyleBoldUnderline"/>
        </w:rPr>
        <w:t xml:space="preserve"> and the arguing </w:t>
      </w:r>
      <w:r w:rsidRPr="005B2DE8">
        <w:rPr>
          <w:rStyle w:val="StyleBoldUnderline"/>
          <w:highlight w:val="cyan"/>
        </w:rPr>
        <w:t>of the case</w:t>
      </w:r>
      <w:r w:rsidRPr="00D12AAC">
        <w:rPr>
          <w:rStyle w:val="StyleBoldUnderline"/>
        </w:rPr>
        <w:t xml:space="preserve"> at its various stages </w:t>
      </w:r>
      <w:r w:rsidRPr="005B2DE8">
        <w:rPr>
          <w:rStyle w:val="StyleBoldUnderline"/>
          <w:highlight w:val="cyan"/>
        </w:rPr>
        <w:t>has resulted in a large amount of publicity</w:t>
      </w:r>
      <w:r w:rsidRPr="00D12AAC">
        <w:rPr>
          <w:rStyle w:val="StyleBoldUnderline"/>
        </w:rPr>
        <w:t xml:space="preserve"> in the United States and abroad</w:t>
      </w:r>
      <w:r w:rsidRPr="00D12AAC">
        <w:rPr>
          <w:sz w:val="16"/>
        </w:rPr>
        <w:t xml:space="preserve">, </w:t>
      </w:r>
      <w:r w:rsidRPr="003460A6">
        <w:rPr>
          <w:rStyle w:val="Emphasis"/>
          <w:highlight w:val="cyan"/>
        </w:rPr>
        <w:t>resulting in pressure on the government to discontinue this lawless policy.</w:t>
      </w:r>
      <w:r w:rsidRPr="00D12AAC">
        <w:rPr>
          <w:sz w:val="16"/>
        </w:rPr>
        <w:t xml:space="preserve"> </w:t>
      </w:r>
      <w:r w:rsidRPr="00D12AAC">
        <w:rPr>
          <w:rStyle w:val="StyleBoldUnderline"/>
        </w:rPr>
        <w:t xml:space="preserve">Such </w:t>
      </w:r>
      <w:r w:rsidRPr="003460A6">
        <w:rPr>
          <w:rStyle w:val="StyleBoldUnderline"/>
          <w:highlight w:val="cyan"/>
        </w:rPr>
        <w:t xml:space="preserve">publicity can have </w:t>
      </w:r>
      <w:r w:rsidRPr="003460A6">
        <w:rPr>
          <w:rStyle w:val="Emphasis"/>
          <w:highlight w:val="cyan"/>
        </w:rPr>
        <w:t>various effects throughout society</w:t>
      </w:r>
      <w:r w:rsidRPr="00D12AAC">
        <w:rPr>
          <w:sz w:val="16"/>
        </w:rPr>
        <w:t xml:space="preserve">. </w:t>
      </w:r>
      <w:r w:rsidRPr="003460A6">
        <w:rPr>
          <w:rStyle w:val="StyleBoldUnderline"/>
          <w:highlight w:val="cyan"/>
        </w:rPr>
        <w:t xml:space="preserve">It can encourage people </w:t>
      </w:r>
      <w:r w:rsidRPr="003460A6">
        <w:rPr>
          <w:rStyle w:val="Emphasis"/>
          <w:highlight w:val="cyan"/>
        </w:rPr>
        <w:t>to engage in discussion about their views</w:t>
      </w:r>
      <w:r w:rsidRPr="00D12AAC">
        <w:rPr>
          <w:rStyle w:val="Emphasis"/>
        </w:rPr>
        <w:t xml:space="preserve"> on that particular situation</w:t>
      </w:r>
      <w:r w:rsidRPr="00D12AAC">
        <w:rPr>
          <w:rStyle w:val="StyleBoldUnderline"/>
        </w:rPr>
        <w:t xml:space="preserve">. </w:t>
      </w:r>
      <w:r w:rsidRPr="003460A6">
        <w:rPr>
          <w:rStyle w:val="StyleBoldUnderline"/>
          <w:highlight w:val="cyan"/>
        </w:rPr>
        <w:t xml:space="preserve">It can </w:t>
      </w:r>
      <w:r w:rsidRPr="003460A6">
        <w:rPr>
          <w:rStyle w:val="Emphasis"/>
          <w:highlight w:val="cyan"/>
        </w:rPr>
        <w:t>generate support for the movements advocating the various sides of the issue</w:t>
      </w:r>
      <w:r w:rsidRPr="003460A6">
        <w:rPr>
          <w:rStyle w:val="StyleBoldUnderline"/>
          <w:highlight w:val="cyan"/>
        </w:rPr>
        <w:t>.</w:t>
      </w:r>
      <w:r w:rsidRPr="003460A6">
        <w:rPr>
          <w:sz w:val="16"/>
          <w:highlight w:val="cyan"/>
        </w:rPr>
        <w:t xml:space="preserve"> </w:t>
      </w:r>
      <w:r w:rsidRPr="003460A6">
        <w:rPr>
          <w:rStyle w:val="StyleBoldUnderline"/>
          <w:highlight w:val="cyan"/>
        </w:rPr>
        <w:t xml:space="preserve">It could even </w:t>
      </w:r>
      <w:r w:rsidRPr="003460A6">
        <w:rPr>
          <w:rStyle w:val="Emphasis"/>
          <w:highlight w:val="cyan"/>
        </w:rPr>
        <w:t>result in bringing new financial resources, and organizational or legal talent, to the movement</w:t>
      </w:r>
      <w:r w:rsidRPr="00D12AAC">
        <w:rPr>
          <w:sz w:val="16"/>
        </w:rPr>
        <w:t xml:space="preserve">. Thus, movement attorneys should realize that </w:t>
      </w:r>
      <w:r w:rsidRPr="003460A6">
        <w:rPr>
          <w:rStyle w:val="Emphasis"/>
          <w:highlight w:val="cyan"/>
        </w:rPr>
        <w:t>litigation and publicity</w:t>
      </w:r>
      <w:r w:rsidRPr="00D12AAC">
        <w:rPr>
          <w:rStyle w:val="Emphasis"/>
        </w:rPr>
        <w:t xml:space="preserve"> should go together hand in hand as part of an overall strategy that </w:t>
      </w:r>
      <w:r w:rsidRPr="003460A6">
        <w:rPr>
          <w:rStyle w:val="Emphasis"/>
          <w:highlight w:val="cyan"/>
        </w:rPr>
        <w:t>will result in eventual success</w:t>
      </w:r>
      <w:r w:rsidRPr="00D12AAC">
        <w:rPr>
          <w:sz w:val="16"/>
        </w:rPr>
        <w:t xml:space="preserve">, </w:t>
      </w:r>
      <w:r w:rsidRPr="003460A6">
        <w:rPr>
          <w:rStyle w:val="StyleBoldUnderline"/>
          <w:highlight w:val="cyan"/>
        </w:rPr>
        <w:t>even if that success is temporarily delayed</w:t>
      </w:r>
      <w:r w:rsidRPr="00D12AAC">
        <w:rPr>
          <w:rStyle w:val="StyleBoldUnderline"/>
        </w:rPr>
        <w:t xml:space="preserve"> by defeats in the courts.</w:t>
      </w:r>
      <w:r>
        <w:rPr>
          <w:rStyle w:val="StyleBoldUnderline"/>
        </w:rPr>
        <w:t xml:space="preserve"> </w:t>
      </w:r>
      <w:r w:rsidRPr="00D12AAC">
        <w:rPr>
          <w:sz w:val="16"/>
        </w:rPr>
        <w:t xml:space="preserve">The Guantanamo litigation is but a recent example of the long tradition in this country of using courts as one arena of protest. That case started as a lonely protest against an illegal government policy. </w:t>
      </w:r>
      <w:r w:rsidRPr="00D12AAC">
        <w:rPr>
          <w:rStyle w:val="StyleBoldUnderline"/>
        </w:rPr>
        <w:t>The case was originally viewed as hopeless by most legal observers and rejected by the lower courts</w:t>
      </w:r>
      <w:r w:rsidRPr="00D12AAC">
        <w:rPr>
          <w:sz w:val="16"/>
        </w:rPr>
        <w:t xml:space="preserve">. Many observers might even initially have said that no reasonable lawyer could have any hope for success. </w:t>
      </w:r>
      <w:r w:rsidRPr="00D12AAC">
        <w:rPr>
          <w:rStyle w:val="StyleBoldUnderline"/>
        </w:rPr>
        <w:t>The publicity and international outrage surrounding the Guantanamo policy helped force the Supreme Court to take the case seriously and eventually rule for the plaintiffs</w:t>
      </w:r>
      <w:r w:rsidRPr="00D12AAC">
        <w:rPr>
          <w:sz w:val="16"/>
        </w:rPr>
        <w:t xml:space="preserve">. Yet </w:t>
      </w:r>
      <w:r w:rsidRPr="003460A6">
        <w:rPr>
          <w:rStyle w:val="Emphasis"/>
          <w:highlight w:val="cyan"/>
        </w:rPr>
        <w:t xml:space="preserve">the fundamental </w:t>
      </w:r>
      <w:r w:rsidRPr="003460A6">
        <w:rPr>
          <w:rStyle w:val="Emphasis"/>
          <w:highlight w:val="cyan"/>
        </w:rPr>
        <w:lastRenderedPageBreak/>
        <w:t>lesson of the Guantanamo case is not to be found in the important Supreme Court victory, but in the decision</w:t>
      </w:r>
      <w:r w:rsidRPr="00D12AAC">
        <w:rPr>
          <w:rStyle w:val="Emphasis"/>
        </w:rPr>
        <w:t xml:space="preserve"> of a dedicated group of lawyers </w:t>
      </w:r>
      <w:r w:rsidRPr="003460A6">
        <w:rPr>
          <w:rStyle w:val="Emphasis"/>
          <w:highlight w:val="cyan"/>
        </w:rPr>
        <w:t>to litigate the case</w:t>
      </w:r>
      <w:r w:rsidRPr="00D12AAC">
        <w:rPr>
          <w:rStyle w:val="Emphasis"/>
        </w:rPr>
        <w:t xml:space="preserve"> in order to protest the administration's policy despite the seemingly difficult odds of success.</w:t>
      </w:r>
      <w:r>
        <w:rPr>
          <w:rStyle w:val="Emphasis"/>
        </w:rPr>
        <w:t xml:space="preserve"> </w:t>
      </w:r>
      <w:r w:rsidRPr="00D12AAC">
        <w:rPr>
          <w:sz w:val="16"/>
        </w:rPr>
        <w:t xml:space="preserve">Conclusion The courts as forums for protest model differs from the traditional, private dispute standard on institutional reform, the two models traditionally described by legal scholars. The reduced emphasis on winning or losing and the lesser role of the judge are two features that distinguish this model from the others. Our nation has seen a long tradition of litigators and movements using the courts as platforms for arguing controversial positions and garnering public support for them. From the Revolutionary period, </w:t>
      </w:r>
      <w:r w:rsidRPr="00D12AAC">
        <w:rPr>
          <w:rStyle w:val="StyleBoldUnderline"/>
        </w:rPr>
        <w:t xml:space="preserve">through this country's struggle with the issues of slavery and women's suffrage, up until modern instances where private citizens and public officials have attempted to challenge governmental actions, </w:t>
      </w:r>
      <w:r w:rsidRPr="003460A6">
        <w:rPr>
          <w:rStyle w:val="StyleBoldUnderline"/>
          <w:highlight w:val="cyan"/>
        </w:rPr>
        <w:t xml:space="preserve">our system's courts have </w:t>
      </w:r>
      <w:r w:rsidRPr="003460A6">
        <w:rPr>
          <w:rStyle w:val="Emphasis"/>
          <w:highlight w:val="cyan"/>
        </w:rPr>
        <w:t>been used as forums to stir debate by the citizenry</w:t>
      </w:r>
      <w:r w:rsidRPr="00D12AAC">
        <w:rPr>
          <w:rStyle w:val="StyleBoldUnderline"/>
        </w:rPr>
        <w:t>.</w:t>
      </w:r>
      <w:r>
        <w:rPr>
          <w:rStyle w:val="StyleBoldUnderline"/>
        </w:rPr>
        <w:t xml:space="preserve"> </w:t>
      </w:r>
      <w:r w:rsidRPr="00D12AAC">
        <w:rPr>
          <w:sz w:val="16"/>
        </w:rPr>
        <w:t xml:space="preserve">[*561] </w:t>
      </w:r>
      <w:r w:rsidRPr="00D12AAC">
        <w:rPr>
          <w:rStyle w:val="StyleBoldUnderline"/>
        </w:rPr>
        <w:t xml:space="preserve">Because of the importance of encouraging people to engage in discussion about current social issues, and because of the implications for freedom of speech, courts should not allow sanctions under Federal Rule of Civil Procedure </w:t>
      </w:r>
      <w:r w:rsidRPr="00D12AAC">
        <w:rPr>
          <w:sz w:val="16"/>
        </w:rPr>
        <w:t xml:space="preserve">11 </w:t>
      </w:r>
      <w:r w:rsidRPr="00D12AAC">
        <w:rPr>
          <w:rStyle w:val="StyleBoldUnderline"/>
        </w:rPr>
        <w:t>or other similar rules to stifle popular debate stirred by lawsuits that may be considered "frivolous" because they argue against precedent or are viewed as losing cases</w:t>
      </w:r>
      <w:r w:rsidRPr="00D12AAC">
        <w:rPr>
          <w:sz w:val="16"/>
        </w:rPr>
        <w:t xml:space="preserve">. Bringing a lawsuit to generate publicity for one's cause should not be viewed as an improper purpose under Rule 11. </w:t>
      </w:r>
      <w:r w:rsidRPr="00D12AAC">
        <w:rPr>
          <w:rStyle w:val="StyleBoldUnderline"/>
        </w:rPr>
        <w:t>Under the Courts as Forums for Protest model, judges will</w:t>
      </w:r>
      <w:r w:rsidRPr="00D12AAC">
        <w:rPr>
          <w:sz w:val="16"/>
        </w:rPr>
        <w:t xml:space="preserve"> often </w:t>
      </w:r>
      <w:r w:rsidRPr="00D12AAC">
        <w:rPr>
          <w:rStyle w:val="StyleBoldUnderline"/>
        </w:rPr>
        <w:t>find themselves in a difficult position</w:t>
      </w:r>
      <w:r w:rsidRPr="00D12AAC">
        <w:rPr>
          <w:sz w:val="16"/>
        </w:rPr>
        <w:t xml:space="preserve">: </w:t>
      </w:r>
      <w:r w:rsidRPr="00D12AAC">
        <w:rPr>
          <w:rStyle w:val="Emphasis"/>
        </w:rPr>
        <w:t>they will be faced with a situation where legal precedent and social and political reality collide.</w:t>
      </w:r>
      <w:r w:rsidRPr="00D12AAC">
        <w:rPr>
          <w:sz w:val="16"/>
        </w:rPr>
        <w:t xml:space="preserve"> Though articulating a legal principle while deciding a case without enforcing that principle may seem problematic, </w:t>
      </w:r>
      <w:r w:rsidRPr="00D12AAC">
        <w:rPr>
          <w:rStyle w:val="StyleBoldUnderline"/>
        </w:rPr>
        <w:t xml:space="preserve">judges should feel comfortable doing so when it is necessary in order to encourage society and governmental actors to remedy an injustice </w:t>
      </w:r>
      <w:r w:rsidRPr="00D12AAC">
        <w:rPr>
          <w:sz w:val="16"/>
        </w:rPr>
        <w:t>which otherwise will continue unchecked.</w:t>
      </w:r>
    </w:p>
    <w:p w:rsidR="00E06391" w:rsidRPr="00D12AAC" w:rsidRDefault="00E06391" w:rsidP="00E06391"/>
    <w:p w:rsidR="00E06391" w:rsidRDefault="00E06391" w:rsidP="00E06391">
      <w:pPr>
        <w:rPr>
          <w:rStyle w:val="StyleStyleBold12pt"/>
        </w:rPr>
      </w:pPr>
      <w:r>
        <w:rPr>
          <w:rStyle w:val="StyleStyleBold12pt"/>
        </w:rPr>
        <w:t>Even when the court gets it wrong, mobilization matters</w:t>
      </w:r>
    </w:p>
    <w:p w:rsidR="00E06391" w:rsidRDefault="00E06391" w:rsidP="00E06391">
      <w:pPr>
        <w:rPr>
          <w:rStyle w:val="StyleStyleBold12pt"/>
        </w:rPr>
      </w:pPr>
      <w:r w:rsidRPr="00893FC3">
        <w:rPr>
          <w:rStyle w:val="StyleStyleBold12pt"/>
        </w:rPr>
        <w:t>Lobel 4</w:t>
      </w:r>
      <w:r>
        <w:rPr>
          <w:rStyle w:val="StyleStyleBold12pt"/>
        </w:rPr>
        <w:t>, Professor of Law</w:t>
      </w:r>
    </w:p>
    <w:p w:rsidR="00E06391" w:rsidRDefault="00E06391" w:rsidP="00E06391">
      <w:r>
        <w:t>[December 2004, Jules Lobel is a Professor of Law, University of Pittsburgh Law School, “Courts as Forums for Protest”, 52 UCLA L. Rev. 477]</w:t>
      </w:r>
    </w:p>
    <w:p w:rsidR="00E06391" w:rsidRPr="00893FC3" w:rsidRDefault="00E06391" w:rsidP="00E06391">
      <w:pPr>
        <w:rPr>
          <w:sz w:val="16"/>
        </w:rPr>
      </w:pPr>
      <w:r w:rsidRPr="00893FC3">
        <w:rPr>
          <w:sz w:val="16"/>
        </w:rPr>
        <w:t xml:space="preserve">Important, </w:t>
      </w:r>
      <w:r w:rsidRPr="00C60608">
        <w:rPr>
          <w:rStyle w:val="StyleBoldUnderline"/>
        </w:rPr>
        <w:t>recent work by social scientists raises questions about</w:t>
      </w:r>
      <w:r w:rsidRPr="00893FC3">
        <w:rPr>
          <w:sz w:val="16"/>
        </w:rPr>
        <w:t xml:space="preserve"> both </w:t>
      </w:r>
      <w:r w:rsidRPr="00C60608">
        <w:rPr>
          <w:rStyle w:val="StyleBoldUnderline"/>
        </w:rPr>
        <w:t>the traditional legal model and its structural reform competitor</w:t>
      </w:r>
      <w:r w:rsidRPr="00893FC3">
        <w:rPr>
          <w:sz w:val="16"/>
        </w:rPr>
        <w:t xml:space="preserve">. In the 1970s and 1980s, political and social scientists engaged in a debate parallel to the legal dispute over the legitimacy of law reform litigation. The social science discussion did not, however, focus primarily on the proper role of the courts, or the competence of the judiciary to restructure political or social institutions. Rather, </w:t>
      </w:r>
      <w:r w:rsidRPr="0012250A">
        <w:rPr>
          <w:rStyle w:val="StyleBoldUnderline"/>
          <w:highlight w:val="yellow"/>
        </w:rPr>
        <w:t>social scientists</w:t>
      </w:r>
      <w:r w:rsidRPr="00C60608">
        <w:rPr>
          <w:rStyle w:val="StyleBoldUnderline"/>
        </w:rPr>
        <w:t xml:space="preserve"> </w:t>
      </w:r>
      <w:r w:rsidRPr="0012250A">
        <w:rPr>
          <w:rStyle w:val="StyleBoldUnderline"/>
          <w:highlight w:val="yellow"/>
        </w:rPr>
        <w:t>debated</w:t>
      </w:r>
      <w:r w:rsidRPr="00C60608">
        <w:rPr>
          <w:rStyle w:val="StyleBoldUnderline"/>
        </w:rPr>
        <w:t xml:space="preserve"> the question of </w:t>
      </w:r>
      <w:r w:rsidRPr="0012250A">
        <w:rPr>
          <w:rStyle w:val="StyleBoldUnderline"/>
          <w:highlight w:val="yellow"/>
        </w:rPr>
        <w:t>whether the judiciary</w:t>
      </w:r>
      <w:r w:rsidRPr="00C60608">
        <w:rPr>
          <w:rStyle w:val="StyleBoldUnderline"/>
        </w:rPr>
        <w:t xml:space="preserve">'s decisions </w:t>
      </w:r>
      <w:r w:rsidRPr="0012250A">
        <w:rPr>
          <w:rStyle w:val="Emphasis"/>
          <w:highlight w:val="yellow"/>
        </w:rPr>
        <w:t>really had the effect of changing society</w:t>
      </w:r>
      <w:r w:rsidRPr="00893FC3">
        <w:rPr>
          <w:sz w:val="16"/>
        </w:rPr>
        <w:t xml:space="preserve">. </w:t>
      </w:r>
      <w:r w:rsidRPr="00C60608">
        <w:rPr>
          <w:rStyle w:val="StyleBoldUnderline"/>
        </w:rPr>
        <w:t xml:space="preserve">The publication of Gerald Rosenberg's The Hollow Hope sparked the debate. </w:t>
      </w:r>
      <w:r w:rsidRPr="0012250A">
        <w:rPr>
          <w:rStyle w:val="StyleBoldUnderline"/>
          <w:highlight w:val="yellow"/>
        </w:rPr>
        <w:t>Rosenberg argued that the federal courts</w:t>
      </w:r>
      <w:r w:rsidRPr="00C60608">
        <w:rPr>
          <w:rStyle w:val="StyleBoldUnderline"/>
        </w:rPr>
        <w:t xml:space="preserve"> -</w:t>
      </w:r>
      <w:r w:rsidRPr="00893FC3">
        <w:rPr>
          <w:sz w:val="16"/>
        </w:rPr>
        <w:t xml:space="preserve"> even in such celebrated cases as Brown v. Board of Education n36 and Roe v. Wade n37 - </w:t>
      </w:r>
      <w:r w:rsidRPr="0012250A">
        <w:rPr>
          <w:rStyle w:val="StyleBoldUnderline"/>
          <w:highlight w:val="yellow"/>
        </w:rPr>
        <w:t>were</w:t>
      </w:r>
      <w:r w:rsidRPr="00C60608">
        <w:rPr>
          <w:rStyle w:val="StyleBoldUnderline"/>
        </w:rPr>
        <w:t xml:space="preserve"> largely ineffectual, [*486] and perhaps even </w:t>
      </w:r>
      <w:r w:rsidRPr="0012250A">
        <w:rPr>
          <w:rStyle w:val="StyleBoldUnderline"/>
          <w:highlight w:val="yellow"/>
        </w:rPr>
        <w:t>counterproductive</w:t>
      </w:r>
      <w:r w:rsidRPr="00C60608">
        <w:rPr>
          <w:rStyle w:val="StyleBoldUnderline"/>
        </w:rPr>
        <w:t>, in producing social change</w:t>
      </w:r>
      <w:r w:rsidRPr="00893FC3">
        <w:rPr>
          <w:sz w:val="16"/>
        </w:rPr>
        <w:t xml:space="preserve">. Rosenberg concluded that "U.S. courts can almost never be effective producers of significant social reform." n38 To Rosenberg "courts act as "fly paper' for social reformers who succumb to the "lure of litigation.'" n39 Rosenberg's conclusions have been challenged by a host of social scientists. Most of these academics agree with Rosenberg that judicial decisions by themselves rarely lead to social change, and that reliance on courts and judges often proves counterproductive for political and social movements. </w:t>
      </w:r>
      <w:r w:rsidRPr="00C60608">
        <w:rPr>
          <w:rStyle w:val="StyleBoldUnderline"/>
        </w:rPr>
        <w:t>These social scientists focused</w:t>
      </w:r>
      <w:r w:rsidRPr="00893FC3">
        <w:rPr>
          <w:sz w:val="16"/>
        </w:rPr>
        <w:t xml:space="preserve">, however, </w:t>
      </w:r>
      <w:r w:rsidRPr="00C60608">
        <w:rPr>
          <w:rStyle w:val="StyleBoldUnderline"/>
        </w:rPr>
        <w:t>on the indirect effects of litigation</w:t>
      </w:r>
      <w:r w:rsidRPr="00893FC3">
        <w:rPr>
          <w:sz w:val="16"/>
        </w:rPr>
        <w:t xml:space="preserve">. </w:t>
      </w:r>
      <w:r w:rsidRPr="00C60608">
        <w:rPr>
          <w:rStyle w:val="StyleBoldUnderline"/>
        </w:rPr>
        <w:t xml:space="preserve">For </w:t>
      </w:r>
      <w:r w:rsidRPr="0012250A">
        <w:rPr>
          <w:rStyle w:val="StyleBoldUnderline"/>
          <w:highlight w:val="yellow"/>
        </w:rPr>
        <w:t>scholars</w:t>
      </w:r>
      <w:r w:rsidRPr="00C60608">
        <w:rPr>
          <w:rStyle w:val="StyleBoldUnderline"/>
        </w:rPr>
        <w:t xml:space="preserve"> such as Michael McCann, Stuart Schiengold, and Joel Handler, who all </w:t>
      </w:r>
      <w:r w:rsidRPr="0012250A">
        <w:rPr>
          <w:rStyle w:val="StyleBoldUnderline"/>
          <w:highlight w:val="yellow"/>
        </w:rPr>
        <w:t>studied social movements</w:t>
      </w:r>
      <w:r w:rsidRPr="00C60608">
        <w:rPr>
          <w:rStyle w:val="StyleBoldUnderline"/>
        </w:rPr>
        <w:t xml:space="preserve">, the </w:t>
      </w:r>
      <w:r w:rsidRPr="0012250A">
        <w:rPr>
          <w:rStyle w:val="StyleBoldUnderline"/>
          <w:highlight w:val="yellow"/>
        </w:rPr>
        <w:t>indirect effects</w:t>
      </w:r>
      <w:r w:rsidRPr="00C60608">
        <w:rPr>
          <w:rStyle w:val="StyleBoldUnderline"/>
        </w:rPr>
        <w:t xml:space="preserve"> </w:t>
      </w:r>
      <w:r w:rsidRPr="0012250A">
        <w:rPr>
          <w:rStyle w:val="StyleBoldUnderline"/>
          <w:highlight w:val="yellow"/>
        </w:rPr>
        <w:t>and uses of litigation</w:t>
      </w:r>
      <w:r w:rsidRPr="00C60608">
        <w:rPr>
          <w:rStyle w:val="StyleBoldUnderline"/>
        </w:rPr>
        <w:t xml:space="preserve"> </w:t>
      </w:r>
      <w:r w:rsidRPr="0012250A">
        <w:rPr>
          <w:rStyle w:val="Emphasis"/>
          <w:highlight w:val="yellow"/>
        </w:rPr>
        <w:t>may be its most important aspects for social</w:t>
      </w:r>
      <w:r w:rsidRPr="00C60608">
        <w:rPr>
          <w:rStyle w:val="Emphasis"/>
        </w:rPr>
        <w:t xml:space="preserve"> </w:t>
      </w:r>
      <w:r w:rsidRPr="0012250A">
        <w:rPr>
          <w:rStyle w:val="Emphasis"/>
          <w:highlight w:val="yellow"/>
        </w:rPr>
        <w:t>movements</w:t>
      </w:r>
      <w:r w:rsidRPr="00C60608">
        <w:rPr>
          <w:rStyle w:val="Emphasis"/>
        </w:rPr>
        <w:t xml:space="preserve"> seeking change.</w:t>
      </w:r>
      <w:r w:rsidRPr="00893FC3">
        <w:rPr>
          <w:sz w:val="16"/>
        </w:rPr>
        <w:t xml:space="preserve"> n40 </w:t>
      </w:r>
      <w:r w:rsidRPr="00C60608">
        <w:rPr>
          <w:rStyle w:val="StyleBoldUnderline"/>
        </w:rPr>
        <w:t xml:space="preserve">Social movements' use of </w:t>
      </w:r>
      <w:r w:rsidRPr="0012250A">
        <w:rPr>
          <w:rStyle w:val="StyleBoldUnderline"/>
          <w:highlight w:val="yellow"/>
        </w:rPr>
        <w:t>litigation</w:t>
      </w:r>
      <w:r w:rsidRPr="00C60608">
        <w:rPr>
          <w:rStyle w:val="StyleBoldUnderline"/>
        </w:rPr>
        <w:t xml:space="preserve"> to </w:t>
      </w:r>
      <w:r w:rsidRPr="0012250A">
        <w:rPr>
          <w:rStyle w:val="Emphasis"/>
          <w:highlight w:val="yellow"/>
        </w:rPr>
        <w:t>mobilize political struggles</w:t>
      </w:r>
      <w:r w:rsidRPr="0012250A">
        <w:rPr>
          <w:sz w:val="16"/>
          <w:highlight w:val="yellow"/>
        </w:rPr>
        <w:t>,</w:t>
      </w:r>
      <w:r w:rsidRPr="00893FC3">
        <w:rPr>
          <w:sz w:val="16"/>
        </w:rPr>
        <w:t xml:space="preserve"> </w:t>
      </w:r>
      <w:r w:rsidRPr="0012250A">
        <w:rPr>
          <w:rStyle w:val="StyleBoldUnderline"/>
          <w:highlight w:val="yellow"/>
        </w:rPr>
        <w:t xml:space="preserve">to </w:t>
      </w:r>
      <w:r w:rsidRPr="0012250A">
        <w:rPr>
          <w:rStyle w:val="Emphasis"/>
          <w:highlight w:val="yellow"/>
        </w:rPr>
        <w:t>gain</w:t>
      </w:r>
      <w:r w:rsidRPr="00C60608">
        <w:rPr>
          <w:rStyle w:val="Emphasis"/>
        </w:rPr>
        <w:t xml:space="preserve"> favorable </w:t>
      </w:r>
      <w:r w:rsidRPr="0012250A">
        <w:rPr>
          <w:rStyle w:val="Emphasis"/>
          <w:highlight w:val="yellow"/>
        </w:rPr>
        <w:t>publicity</w:t>
      </w:r>
      <w:r w:rsidRPr="00893FC3">
        <w:rPr>
          <w:sz w:val="16"/>
        </w:rPr>
        <w:t xml:space="preserve">, </w:t>
      </w:r>
      <w:r w:rsidRPr="0012250A">
        <w:rPr>
          <w:rStyle w:val="StyleBoldUnderline"/>
          <w:highlight w:val="yellow"/>
        </w:rPr>
        <w:t xml:space="preserve">to </w:t>
      </w:r>
      <w:r w:rsidRPr="0012250A">
        <w:rPr>
          <w:rStyle w:val="Emphasis"/>
          <w:highlight w:val="yellow"/>
        </w:rPr>
        <w:t>build a political movement</w:t>
      </w:r>
      <w:r w:rsidRPr="00893FC3">
        <w:rPr>
          <w:sz w:val="16"/>
        </w:rPr>
        <w:t xml:space="preserve">, </w:t>
      </w:r>
      <w:r w:rsidRPr="00C60608">
        <w:rPr>
          <w:rStyle w:val="StyleBoldUnderline"/>
        </w:rPr>
        <w:t xml:space="preserve">to </w:t>
      </w:r>
      <w:r w:rsidRPr="0012250A">
        <w:rPr>
          <w:rStyle w:val="StyleBoldUnderline"/>
          <w:highlight w:val="yellow"/>
        </w:rPr>
        <w:t>generate</w:t>
      </w:r>
      <w:r w:rsidRPr="00C60608">
        <w:rPr>
          <w:rStyle w:val="StyleBoldUnderline"/>
        </w:rPr>
        <w:t xml:space="preserve"> </w:t>
      </w:r>
      <w:r w:rsidRPr="0012250A">
        <w:rPr>
          <w:rStyle w:val="StyleBoldUnderline"/>
          <w:highlight w:val="yellow"/>
        </w:rPr>
        <w:t>support</w:t>
      </w:r>
      <w:r w:rsidRPr="00C60608">
        <w:rPr>
          <w:rStyle w:val="StyleBoldUnderline"/>
        </w:rPr>
        <w:t xml:space="preserve"> for political and constitutional claims</w:t>
      </w:r>
      <w:r w:rsidRPr="00893FC3">
        <w:rPr>
          <w:sz w:val="16"/>
        </w:rPr>
        <w:t xml:space="preserve">, </w:t>
      </w:r>
      <w:r w:rsidRPr="0012250A">
        <w:rPr>
          <w:rStyle w:val="StyleBoldUnderline"/>
          <w:highlight w:val="yellow"/>
        </w:rPr>
        <w:t>and</w:t>
      </w:r>
      <w:r w:rsidRPr="00C60608">
        <w:rPr>
          <w:rStyle w:val="StyleBoldUnderline"/>
        </w:rPr>
        <w:t xml:space="preserve"> to </w:t>
      </w:r>
      <w:r w:rsidRPr="0012250A">
        <w:rPr>
          <w:rStyle w:val="StyleBoldUnderline"/>
          <w:highlight w:val="yellow"/>
        </w:rPr>
        <w:t>provide leverage</w:t>
      </w:r>
      <w:r w:rsidRPr="00C60608">
        <w:rPr>
          <w:rStyle w:val="StyleBoldUnderline"/>
        </w:rPr>
        <w:t xml:space="preserve"> </w:t>
      </w:r>
      <w:r w:rsidRPr="0012250A">
        <w:rPr>
          <w:rStyle w:val="StyleBoldUnderline"/>
          <w:highlight w:val="yellow"/>
        </w:rPr>
        <w:t>to</w:t>
      </w:r>
      <w:r w:rsidRPr="00C60608">
        <w:rPr>
          <w:rStyle w:val="StyleBoldUnderline"/>
        </w:rPr>
        <w:t xml:space="preserve"> supplement other tactics and </w:t>
      </w:r>
      <w:r w:rsidRPr="0012250A">
        <w:rPr>
          <w:rStyle w:val="Emphasis"/>
          <w:highlight w:val="yellow"/>
        </w:rPr>
        <w:t>force the opposition to settle</w:t>
      </w:r>
      <w:r w:rsidRPr="00C60608">
        <w:rPr>
          <w:rStyle w:val="StyleBoldUnderline"/>
        </w:rPr>
        <w:t xml:space="preserve"> is the central thrust</w:t>
      </w:r>
      <w:r w:rsidRPr="00893FC3">
        <w:rPr>
          <w:sz w:val="16"/>
        </w:rPr>
        <w:t xml:space="preserve"> of these scholars' research. Their </w:t>
      </w:r>
      <w:r w:rsidRPr="00893FC3">
        <w:rPr>
          <w:sz w:val="16"/>
        </w:rPr>
        <w:lastRenderedPageBreak/>
        <w:t>body of work takes the position that "</w:t>
      </w:r>
      <w:r w:rsidRPr="0012250A">
        <w:rPr>
          <w:rStyle w:val="StyleBoldUnderline"/>
          <w:highlight w:val="yellow"/>
        </w:rPr>
        <w:t>although</w:t>
      </w:r>
      <w:r w:rsidRPr="00C60608">
        <w:rPr>
          <w:rStyle w:val="StyleBoldUnderline"/>
        </w:rPr>
        <w:t xml:space="preserve"> </w:t>
      </w:r>
      <w:r w:rsidRPr="0012250A">
        <w:rPr>
          <w:rStyle w:val="StyleBoldUnderline"/>
        </w:rPr>
        <w:t>the</w:t>
      </w:r>
      <w:r w:rsidRPr="00C60608">
        <w:rPr>
          <w:rStyle w:val="StyleBoldUnderline"/>
        </w:rPr>
        <w:t xml:space="preserve"> </w:t>
      </w:r>
      <w:r w:rsidRPr="0012250A">
        <w:rPr>
          <w:rStyle w:val="StyleBoldUnderline"/>
          <w:highlight w:val="yellow"/>
        </w:rPr>
        <w:t>litigation</w:t>
      </w:r>
      <w:r w:rsidRPr="00893FC3">
        <w:rPr>
          <w:sz w:val="16"/>
        </w:rPr>
        <w:t xml:space="preserve"> by itself </w:t>
      </w:r>
      <w:r w:rsidRPr="0012250A">
        <w:rPr>
          <w:rStyle w:val="StyleBoldUnderline"/>
          <w:highlight w:val="yellow"/>
        </w:rPr>
        <w:t>may not always</w:t>
      </w:r>
      <w:r w:rsidRPr="00C60608">
        <w:rPr>
          <w:rStyle w:val="StyleBoldUnderline"/>
        </w:rPr>
        <w:t xml:space="preserve"> </w:t>
      </w:r>
      <w:r w:rsidRPr="0012250A">
        <w:rPr>
          <w:rStyle w:val="StyleBoldUnderline"/>
          <w:highlight w:val="yellow"/>
        </w:rPr>
        <w:t>produce</w:t>
      </w:r>
      <w:r w:rsidRPr="00C60608">
        <w:rPr>
          <w:rStyle w:val="StyleBoldUnderline"/>
        </w:rPr>
        <w:t xml:space="preserve"> immediate and </w:t>
      </w:r>
      <w:r w:rsidRPr="0012250A">
        <w:rPr>
          <w:rStyle w:val="StyleBoldUnderline"/>
          <w:highlight w:val="yellow"/>
        </w:rPr>
        <w:t>sweeping results</w:t>
      </w:r>
      <w:r w:rsidRPr="00C60608">
        <w:rPr>
          <w:rStyle w:val="StyleBoldUnderline"/>
        </w:rPr>
        <w:t xml:space="preserve">, </w:t>
      </w:r>
      <w:r w:rsidRPr="0012250A">
        <w:rPr>
          <w:rStyle w:val="Emphasis"/>
          <w:highlight w:val="yellow"/>
        </w:rPr>
        <w:t>it can function as part of an effective political strategy</w:t>
      </w:r>
      <w:r w:rsidRPr="00C60608">
        <w:rPr>
          <w:rStyle w:val="Emphasis"/>
        </w:rPr>
        <w:t xml:space="preserve"> </w:t>
      </w:r>
      <w:r w:rsidRPr="0012250A">
        <w:rPr>
          <w:rStyle w:val="Emphasis"/>
          <w:highlight w:val="yellow"/>
        </w:rPr>
        <w:t>for</w:t>
      </w:r>
      <w:r w:rsidRPr="00C60608">
        <w:rPr>
          <w:rStyle w:val="Emphasis"/>
        </w:rPr>
        <w:t xml:space="preserve"> achieving social </w:t>
      </w:r>
      <w:r w:rsidRPr="0012250A">
        <w:rPr>
          <w:rStyle w:val="Emphasis"/>
          <w:highlight w:val="yellow"/>
        </w:rPr>
        <w:t>reform</w:t>
      </w:r>
      <w:r w:rsidRPr="00893FC3">
        <w:rPr>
          <w:sz w:val="16"/>
        </w:rPr>
        <w:t xml:space="preserve">." n41 </w:t>
      </w:r>
      <w:r w:rsidRPr="00C60608">
        <w:rPr>
          <w:rStyle w:val="StyleBoldUnderline"/>
        </w:rPr>
        <w:t xml:space="preserve">Empirical </w:t>
      </w:r>
      <w:r w:rsidRPr="0012250A">
        <w:rPr>
          <w:rStyle w:val="StyleBoldUnderline"/>
          <w:highlight w:val="yellow"/>
        </w:rPr>
        <w:t>studies in</w:t>
      </w:r>
      <w:r w:rsidRPr="00893FC3">
        <w:rPr>
          <w:sz w:val="16"/>
        </w:rPr>
        <w:t xml:space="preserve"> such disparate areas as </w:t>
      </w:r>
      <w:r w:rsidRPr="0012250A">
        <w:rPr>
          <w:rStyle w:val="StyleBoldUnderline"/>
          <w:highlight w:val="yellow"/>
        </w:rPr>
        <w:t>pay equity</w:t>
      </w:r>
      <w:r w:rsidRPr="00C60608">
        <w:rPr>
          <w:rStyle w:val="StyleBoldUnderline"/>
        </w:rPr>
        <w:t xml:space="preserve"> reform litigation</w:t>
      </w:r>
      <w:r w:rsidRPr="00893FC3">
        <w:rPr>
          <w:sz w:val="16"/>
        </w:rPr>
        <w:t xml:space="preserve">, n42 </w:t>
      </w:r>
      <w:r w:rsidRPr="0012250A">
        <w:rPr>
          <w:rStyle w:val="StyleBoldUnderline"/>
          <w:highlight w:val="yellow"/>
        </w:rPr>
        <w:t>disability rights</w:t>
      </w:r>
      <w:r w:rsidRPr="00C60608">
        <w:rPr>
          <w:rStyle w:val="StyleBoldUnderline"/>
        </w:rPr>
        <w:t xml:space="preserve"> cases</w:t>
      </w:r>
      <w:r w:rsidRPr="00893FC3">
        <w:rPr>
          <w:sz w:val="16"/>
        </w:rPr>
        <w:t xml:space="preserve">, n43 </w:t>
      </w:r>
      <w:r w:rsidRPr="0012250A">
        <w:rPr>
          <w:rStyle w:val="StyleBoldUnderline"/>
          <w:highlight w:val="yellow"/>
        </w:rPr>
        <w:t>school</w:t>
      </w:r>
      <w:r w:rsidRPr="00C60608">
        <w:rPr>
          <w:rStyle w:val="StyleBoldUnderline"/>
        </w:rPr>
        <w:t xml:space="preserve"> financial </w:t>
      </w:r>
      <w:r w:rsidRPr="0012250A">
        <w:rPr>
          <w:rStyle w:val="StyleBoldUnderline"/>
          <w:highlight w:val="yellow"/>
        </w:rPr>
        <w:t>reform</w:t>
      </w:r>
      <w:r w:rsidRPr="00C60608">
        <w:rPr>
          <w:rStyle w:val="StyleBoldUnderline"/>
        </w:rPr>
        <w:t xml:space="preserve"> litigation</w:t>
      </w:r>
      <w:r w:rsidRPr="00893FC3">
        <w:rPr>
          <w:sz w:val="16"/>
        </w:rPr>
        <w:t xml:space="preserve">, n44 </w:t>
      </w:r>
      <w:r w:rsidRPr="0012250A">
        <w:rPr>
          <w:rStyle w:val="StyleBoldUnderline"/>
          <w:highlight w:val="yellow"/>
        </w:rPr>
        <w:t>environmental</w:t>
      </w:r>
      <w:r w:rsidRPr="00C60608">
        <w:rPr>
          <w:rStyle w:val="StyleBoldUnderline"/>
        </w:rPr>
        <w:t xml:space="preserve"> and consumer </w:t>
      </w:r>
      <w:r w:rsidRPr="0012250A">
        <w:rPr>
          <w:rStyle w:val="StyleBoldUnderline"/>
          <w:highlight w:val="yellow"/>
        </w:rPr>
        <w:t>litigation</w:t>
      </w:r>
      <w:r w:rsidRPr="00893FC3">
        <w:rPr>
          <w:sz w:val="16"/>
        </w:rPr>
        <w:t xml:space="preserve">, n45 </w:t>
      </w:r>
      <w:r w:rsidRPr="0012250A">
        <w:rPr>
          <w:rStyle w:val="StyleBoldUnderline"/>
          <w:highlight w:val="yellow"/>
        </w:rPr>
        <w:t>and civil rights</w:t>
      </w:r>
      <w:r w:rsidRPr="00C60608">
        <w:rPr>
          <w:rStyle w:val="StyleBoldUnderline"/>
        </w:rPr>
        <w:t xml:space="preserve"> organizing</w:t>
      </w:r>
      <w:r w:rsidRPr="00893FC3">
        <w:rPr>
          <w:sz w:val="16"/>
        </w:rPr>
        <w:t xml:space="preserve"> n46 </w:t>
      </w:r>
      <w:r w:rsidRPr="00C60608">
        <w:rPr>
          <w:rStyle w:val="StyleBoldUnderline"/>
        </w:rPr>
        <w:t xml:space="preserve">have </w:t>
      </w:r>
      <w:r w:rsidRPr="0012250A">
        <w:rPr>
          <w:rStyle w:val="Emphasis"/>
          <w:highlight w:val="yellow"/>
        </w:rPr>
        <w:t>demonstrated</w:t>
      </w:r>
      <w:r w:rsidRPr="00C60608">
        <w:rPr>
          <w:rStyle w:val="Emphasis"/>
        </w:rPr>
        <w:t xml:space="preserve"> the significant </w:t>
      </w:r>
      <w:r w:rsidRPr="0012250A">
        <w:rPr>
          <w:rStyle w:val="Emphasis"/>
        </w:rPr>
        <w:t>indirect</w:t>
      </w:r>
      <w:r w:rsidRPr="00C60608">
        <w:rPr>
          <w:rStyle w:val="Emphasis"/>
        </w:rPr>
        <w:t xml:space="preserve"> </w:t>
      </w:r>
      <w:r w:rsidRPr="0012250A">
        <w:rPr>
          <w:rStyle w:val="Emphasis"/>
          <w:highlight w:val="yellow"/>
        </w:rPr>
        <w:t>benefits</w:t>
      </w:r>
      <w:r w:rsidRPr="00C60608">
        <w:rPr>
          <w:rStyle w:val="Emphasis"/>
        </w:rPr>
        <w:t xml:space="preserve"> that </w:t>
      </w:r>
      <w:r w:rsidRPr="0012250A">
        <w:rPr>
          <w:rStyle w:val="Emphasis"/>
          <w:highlight w:val="yellow"/>
        </w:rPr>
        <w:t>litigation</w:t>
      </w:r>
      <w:r w:rsidRPr="00C60608">
        <w:rPr>
          <w:rStyle w:val="Emphasis"/>
        </w:rPr>
        <w:t xml:space="preserve"> </w:t>
      </w:r>
      <w:r w:rsidRPr="0012250A">
        <w:rPr>
          <w:rStyle w:val="Emphasis"/>
          <w:highlight w:val="yellow"/>
        </w:rPr>
        <w:t>can achieve</w:t>
      </w:r>
      <w:r w:rsidRPr="00C60608">
        <w:rPr>
          <w:rStyle w:val="StyleBoldUnderline"/>
        </w:rPr>
        <w:t xml:space="preserve"> for plaintiffs who use courts to </w:t>
      </w:r>
      <w:r w:rsidRPr="00C60608">
        <w:rPr>
          <w:rStyle w:val="Emphasis"/>
        </w:rPr>
        <w:t>mobilize public sentiment or to provide leverage</w:t>
      </w:r>
      <w:r w:rsidRPr="00C60608">
        <w:rPr>
          <w:rStyle w:val="StyleBoldUnderline"/>
        </w:rPr>
        <w:t xml:space="preserve"> for their claims</w:t>
      </w:r>
      <w:r w:rsidRPr="00893FC3">
        <w:rPr>
          <w:sz w:val="16"/>
        </w:rPr>
        <w:t xml:space="preserve">. This social science research must be integrated into the debate among legal scholars over the proper role of the federal judiciary. A. The Courts as Forums for Protest Model The work of these social scientists requires that legal scholars conceptualize an alternative, third model of litigation not to displace, but to exist alongside the traditional dispute resolution and law reform models. If the most important effect of winning law reform cases potentially does not lie in the judicial relief awarded, but in the indirect effects of the litigation on society, than a reconceptualization of the Chayes/Fiss law reform paradigm is necessary. What I term the courts as forums for protest model would have several key characteristics that would distinguish it from both of the other two prominent paradigms. 1. </w:t>
      </w:r>
      <w:r w:rsidRPr="00C60608">
        <w:rPr>
          <w:rStyle w:val="StyleBoldUnderline"/>
        </w:rPr>
        <w:t xml:space="preserve">Winning or Losing in Court is </w:t>
      </w:r>
      <w:r w:rsidRPr="00C60608">
        <w:rPr>
          <w:rStyle w:val="Emphasis"/>
        </w:rPr>
        <w:t>Not as Important as Influencing the Public Debate</w:t>
      </w:r>
      <w:r w:rsidRPr="00893FC3">
        <w:rPr>
          <w:sz w:val="16"/>
        </w:rPr>
        <w:t xml:space="preserve"> </w:t>
      </w:r>
      <w:r w:rsidRPr="00C60608">
        <w:rPr>
          <w:rStyle w:val="StyleBoldUnderline"/>
        </w:rPr>
        <w:t>The lawyers' and plaintiffs' interest</w:t>
      </w:r>
      <w:r w:rsidRPr="00893FC3">
        <w:rPr>
          <w:sz w:val="16"/>
        </w:rPr>
        <w:t xml:space="preserve"> in the lawsuit </w:t>
      </w:r>
      <w:r w:rsidRPr="00C60608">
        <w:rPr>
          <w:rStyle w:val="StyleBoldUnderline"/>
        </w:rPr>
        <w:t>is not solely winning or losing in court, but in getting their message out to the broader public or a particular group</w:t>
      </w:r>
      <w:r w:rsidRPr="00893FC3">
        <w:rPr>
          <w:sz w:val="16"/>
        </w:rPr>
        <w:t xml:space="preserve">. </w:t>
      </w:r>
      <w:r w:rsidRPr="00C60608">
        <w:rPr>
          <w:rStyle w:val="StyleBoldUnderline"/>
        </w:rPr>
        <w:t xml:space="preserve">The </w:t>
      </w:r>
      <w:r w:rsidRPr="0012250A">
        <w:rPr>
          <w:rStyle w:val="StyleBoldUnderline"/>
          <w:highlight w:val="yellow"/>
        </w:rPr>
        <w:t>lawsuit</w:t>
      </w:r>
      <w:r w:rsidRPr="00C60608">
        <w:rPr>
          <w:rStyle w:val="StyleBoldUnderline"/>
        </w:rPr>
        <w:t xml:space="preserve"> </w:t>
      </w:r>
      <w:r w:rsidRPr="0012250A">
        <w:rPr>
          <w:rStyle w:val="StyleBoldUnderline"/>
          <w:highlight w:val="yellow"/>
        </w:rPr>
        <w:t>serves as a means</w:t>
      </w:r>
      <w:r w:rsidRPr="00C60608">
        <w:rPr>
          <w:rStyle w:val="StyleBoldUnderline"/>
        </w:rPr>
        <w:t xml:space="preserve"> for the plaintiffs</w:t>
      </w:r>
      <w:r w:rsidRPr="00893FC3">
        <w:rPr>
          <w:sz w:val="16"/>
        </w:rPr>
        <w:t xml:space="preserve"> and their counsel </w:t>
      </w:r>
      <w:r w:rsidRPr="0012250A">
        <w:rPr>
          <w:rStyle w:val="StyleBoldUnderline"/>
          <w:highlight w:val="yellow"/>
        </w:rPr>
        <w:t xml:space="preserve">to transform the court into a </w:t>
      </w:r>
      <w:r w:rsidRPr="0012250A">
        <w:rPr>
          <w:rStyle w:val="Emphasis"/>
          <w:highlight w:val="yellow"/>
        </w:rPr>
        <w:t>forum</w:t>
      </w:r>
      <w:r w:rsidRPr="00C60608">
        <w:rPr>
          <w:rStyle w:val="Emphasis"/>
        </w:rPr>
        <w:t xml:space="preserve"> </w:t>
      </w:r>
      <w:r w:rsidRPr="0012250A">
        <w:rPr>
          <w:rStyle w:val="Emphasis"/>
          <w:highlight w:val="yellow"/>
        </w:rPr>
        <w:t>to broadcast their</w:t>
      </w:r>
      <w:r w:rsidRPr="00C60608">
        <w:rPr>
          <w:rStyle w:val="Emphasis"/>
        </w:rPr>
        <w:t xml:space="preserve"> point of </w:t>
      </w:r>
      <w:r w:rsidRPr="0012250A">
        <w:rPr>
          <w:rStyle w:val="Emphasis"/>
          <w:highlight w:val="yellow"/>
        </w:rPr>
        <w:t>view</w:t>
      </w:r>
      <w:r w:rsidRPr="00893FC3">
        <w:rPr>
          <w:sz w:val="16"/>
        </w:rPr>
        <w:t xml:space="preserve">. While the plaintiffs do have a legal claim that they believe is valid and want the court to decide, </w:t>
      </w:r>
      <w:r w:rsidRPr="00C60608">
        <w:rPr>
          <w:rStyle w:val="StyleBoldUnderline"/>
        </w:rPr>
        <w:t>they</w:t>
      </w:r>
      <w:r w:rsidRPr="00893FC3">
        <w:rPr>
          <w:sz w:val="16"/>
        </w:rPr>
        <w:t xml:space="preserve"> also </w:t>
      </w:r>
      <w:r w:rsidRPr="00C60608">
        <w:rPr>
          <w:rStyle w:val="StyleBoldUnderline"/>
        </w:rPr>
        <w:t xml:space="preserve">seek to use the </w:t>
      </w:r>
      <w:r w:rsidRPr="0012250A">
        <w:rPr>
          <w:rStyle w:val="StyleBoldUnderline"/>
          <w:highlight w:val="yellow"/>
        </w:rPr>
        <w:t>litigation as a</w:t>
      </w:r>
      <w:r w:rsidRPr="00C60608">
        <w:rPr>
          <w:rStyle w:val="StyleBoldUnderline"/>
        </w:rPr>
        <w:t xml:space="preserve"> </w:t>
      </w:r>
      <w:r w:rsidRPr="00C60608">
        <w:rPr>
          <w:rStyle w:val="Emphasis"/>
        </w:rPr>
        <w:t>vehicle for their protest</w:t>
      </w:r>
      <w:r w:rsidRPr="00893FC3">
        <w:rPr>
          <w:sz w:val="16"/>
        </w:rPr>
        <w:t xml:space="preserve">, </w:t>
      </w:r>
      <w:r w:rsidRPr="00C60608">
        <w:rPr>
          <w:rStyle w:val="StyleBoldUnderline"/>
        </w:rPr>
        <w:t xml:space="preserve">and as a </w:t>
      </w:r>
      <w:r w:rsidRPr="0012250A">
        <w:rPr>
          <w:rStyle w:val="Emphasis"/>
          <w:highlight w:val="yellow"/>
        </w:rPr>
        <w:t>catalyst</w:t>
      </w:r>
      <w:r w:rsidRPr="00C60608">
        <w:rPr>
          <w:rStyle w:val="Emphasis"/>
        </w:rPr>
        <w:t xml:space="preserve"> </w:t>
      </w:r>
      <w:r w:rsidRPr="0012250A">
        <w:rPr>
          <w:rStyle w:val="Emphasis"/>
          <w:highlight w:val="yellow"/>
        </w:rPr>
        <w:t>for</w:t>
      </w:r>
      <w:r w:rsidRPr="00C60608">
        <w:rPr>
          <w:rStyle w:val="Emphasis"/>
        </w:rPr>
        <w:t xml:space="preserve"> aiding or developing </w:t>
      </w:r>
      <w:r w:rsidRPr="0012250A">
        <w:rPr>
          <w:rStyle w:val="Emphasis"/>
          <w:highlight w:val="yellow"/>
        </w:rPr>
        <w:t>a broader social movement</w:t>
      </w:r>
      <w:r w:rsidRPr="00893FC3">
        <w:rPr>
          <w:sz w:val="16"/>
        </w:rPr>
        <w:t xml:space="preserve">. </w:t>
      </w:r>
      <w:r w:rsidRPr="00C60608">
        <w:rPr>
          <w:rStyle w:val="StyleBoldUnderline"/>
        </w:rPr>
        <w:t>The efficacy of lawsuits in generating publicity has been well documented</w:t>
      </w:r>
      <w:r w:rsidRPr="00893FC3">
        <w:rPr>
          <w:sz w:val="16"/>
        </w:rPr>
        <w:t xml:space="preserve">. Social scientists have observed "that </w:t>
      </w:r>
      <w:r w:rsidRPr="00C60608">
        <w:rPr>
          <w:rStyle w:val="StyleBoldUnderline"/>
        </w:rPr>
        <w:t xml:space="preserve">litigation is </w:t>
      </w:r>
      <w:r w:rsidRPr="00C60608">
        <w:rPr>
          <w:rStyle w:val="Emphasis"/>
        </w:rPr>
        <w:t>one of the most effective ways to win publicity for a cause</w:t>
      </w:r>
      <w:r w:rsidRPr="00C60608">
        <w:rPr>
          <w:rStyle w:val="StyleBoldUnderline"/>
        </w:rPr>
        <w:t>.</w:t>
      </w:r>
      <w:r w:rsidRPr="00893FC3">
        <w:rPr>
          <w:sz w:val="16"/>
        </w:rPr>
        <w:t xml:space="preserve">" n47 </w:t>
      </w:r>
      <w:r w:rsidRPr="00C60608">
        <w:rPr>
          <w:rStyle w:val="StyleBoldUnderline"/>
        </w:rPr>
        <w:t xml:space="preserve">Public interest litigators and organizations have come to view litigation as a </w:t>
      </w:r>
      <w:r w:rsidRPr="00C60608">
        <w:rPr>
          <w:rStyle w:val="Emphasis"/>
        </w:rPr>
        <w:t xml:space="preserve">vehicle for </w:t>
      </w:r>
      <w:r w:rsidRPr="0012250A">
        <w:rPr>
          <w:rStyle w:val="Emphasis"/>
          <w:highlight w:val="yellow"/>
        </w:rPr>
        <w:t>attracting the media</w:t>
      </w:r>
      <w:r w:rsidRPr="00893FC3">
        <w:rPr>
          <w:sz w:val="16"/>
        </w:rPr>
        <w:t xml:space="preserve">. Reflecting this recognition, </w:t>
      </w:r>
      <w:r w:rsidRPr="00C60608">
        <w:rPr>
          <w:rStyle w:val="StyleBoldUnderline"/>
        </w:rPr>
        <w:t>it is now a common practice to announce a pending</w:t>
      </w:r>
      <w:r w:rsidRPr="00893FC3">
        <w:rPr>
          <w:sz w:val="16"/>
        </w:rPr>
        <w:t xml:space="preserve"> or filed </w:t>
      </w:r>
      <w:r w:rsidRPr="00C60608">
        <w:rPr>
          <w:rStyle w:val="StyleBoldUnderline"/>
        </w:rPr>
        <w:t>public interest lawsuit at a press conference.</w:t>
      </w:r>
      <w:r w:rsidRPr="00893FC3">
        <w:rPr>
          <w:sz w:val="16"/>
        </w:rPr>
        <w:t xml:space="preserve"> n48 Often, </w:t>
      </w:r>
      <w:r w:rsidRPr="00C60608">
        <w:rPr>
          <w:rStyle w:val="StyleBoldUnderline"/>
        </w:rPr>
        <w:t xml:space="preserve">litigation attracts the media's attention </w:t>
      </w:r>
      <w:r w:rsidRPr="0012250A">
        <w:rPr>
          <w:rStyle w:val="Emphasis"/>
          <w:highlight w:val="yellow"/>
        </w:rPr>
        <w:t>in a way that nothing else does</w:t>
      </w:r>
      <w:r w:rsidRPr="00C60608">
        <w:rPr>
          <w:rStyle w:val="StyleBoldUnderline"/>
        </w:rPr>
        <w:t>.</w:t>
      </w:r>
      <w:r w:rsidRPr="00893FC3">
        <w:rPr>
          <w:sz w:val="16"/>
        </w:rPr>
        <w:t xml:space="preserve"> n49 Professor Joel Handler concludes that in general "</w:t>
      </w:r>
      <w:r w:rsidRPr="00C60608">
        <w:rPr>
          <w:rStyle w:val="StyleBoldUnderline"/>
        </w:rPr>
        <w:t>a 20-page complaint and a temporary injunction are worth more than a 300 page report in the media</w:t>
      </w:r>
      <w:r w:rsidRPr="00893FC3">
        <w:rPr>
          <w:sz w:val="16"/>
        </w:rPr>
        <w:t xml:space="preserve">." n50 Professor Handler discusses a category of litigation he studied where the tactic that distinguishes these cases is that the law reformers do not expect to achieve results through a court or administrative order; such proceedings will take too long or become too costly ... . Rather, </w:t>
      </w:r>
      <w:r w:rsidRPr="00893FC3">
        <w:rPr>
          <w:rStyle w:val="StyleBoldUnderline"/>
        </w:rPr>
        <w:t>they</w:t>
      </w:r>
      <w:r w:rsidRPr="00893FC3">
        <w:rPr>
          <w:sz w:val="16"/>
        </w:rPr>
        <w:t xml:space="preserve"> [*488] </w:t>
      </w:r>
      <w:r w:rsidRPr="00893FC3">
        <w:rPr>
          <w:rStyle w:val="StyleBoldUnderline"/>
        </w:rPr>
        <w:t xml:space="preserve">use legal proceedings </w:t>
      </w:r>
      <w:r w:rsidRPr="00893FC3">
        <w:rPr>
          <w:rStyle w:val="Emphasis"/>
        </w:rPr>
        <w:t>to generate harmful publicity</w:t>
      </w:r>
      <w:r w:rsidRPr="00893FC3">
        <w:rPr>
          <w:rStyle w:val="StyleBoldUnderline"/>
        </w:rPr>
        <w:t xml:space="preserve"> that will force the discriminator into a settlement</w:t>
      </w:r>
      <w:r w:rsidRPr="00893FC3">
        <w:rPr>
          <w:sz w:val="16"/>
        </w:rPr>
        <w:t xml:space="preserve">. n51 </w:t>
      </w:r>
      <w:r w:rsidRPr="00893FC3">
        <w:rPr>
          <w:rStyle w:val="StyleBoldUnderline"/>
        </w:rPr>
        <w:t xml:space="preserve">The </w:t>
      </w:r>
      <w:r w:rsidRPr="0012250A">
        <w:rPr>
          <w:rStyle w:val="StyleBoldUnderline"/>
          <w:highlight w:val="yellow"/>
        </w:rPr>
        <w:t>educational value of litigation is</w:t>
      </w:r>
      <w:r w:rsidRPr="00893FC3">
        <w:rPr>
          <w:rStyle w:val="StyleBoldUnderline"/>
        </w:rPr>
        <w:t xml:space="preserve"> often </w:t>
      </w:r>
      <w:r w:rsidRPr="0012250A">
        <w:rPr>
          <w:rStyle w:val="Emphasis"/>
          <w:highlight w:val="yellow"/>
        </w:rPr>
        <w:t>substantial</w:t>
      </w:r>
      <w:r w:rsidRPr="00893FC3">
        <w:rPr>
          <w:rStyle w:val="Emphasis"/>
        </w:rPr>
        <w:t xml:space="preserve"> </w:t>
      </w:r>
      <w:r w:rsidRPr="0012250A">
        <w:rPr>
          <w:rStyle w:val="Emphasis"/>
          <w:highlight w:val="yellow"/>
        </w:rPr>
        <w:t>even</w:t>
      </w:r>
      <w:r w:rsidRPr="00893FC3">
        <w:rPr>
          <w:rStyle w:val="Emphasis"/>
        </w:rPr>
        <w:t xml:space="preserve"> </w:t>
      </w:r>
      <w:r w:rsidRPr="0012250A">
        <w:rPr>
          <w:rStyle w:val="Emphasis"/>
          <w:highlight w:val="yellow"/>
        </w:rPr>
        <w:t>where the case does not result in a legal victory</w:t>
      </w:r>
      <w:r w:rsidRPr="00893FC3">
        <w:rPr>
          <w:sz w:val="16"/>
        </w:rPr>
        <w:t xml:space="preserve">. Professor Michael McCann demonstrates that </w:t>
      </w:r>
      <w:r w:rsidRPr="0012250A">
        <w:rPr>
          <w:rStyle w:val="StyleBoldUnderline"/>
          <w:highlight w:val="yellow"/>
        </w:rPr>
        <w:t>pay equity advocates</w:t>
      </w:r>
      <w:r w:rsidRPr="00893FC3">
        <w:rPr>
          <w:rStyle w:val="StyleBoldUnderline"/>
        </w:rPr>
        <w:t xml:space="preserve"> </w:t>
      </w:r>
      <w:r w:rsidRPr="0012250A">
        <w:rPr>
          <w:rStyle w:val="StyleBoldUnderline"/>
          <w:highlight w:val="yellow"/>
        </w:rPr>
        <w:t>used lawsuits as "</w:t>
      </w:r>
      <w:r w:rsidRPr="0012250A">
        <w:rPr>
          <w:rStyle w:val="Emphasis"/>
          <w:highlight w:val="yellow"/>
        </w:rPr>
        <w:t>a crucial organizing tool</w:t>
      </w:r>
      <w:r w:rsidRPr="00893FC3">
        <w:rPr>
          <w:rStyle w:val="StyleBoldUnderline"/>
        </w:rPr>
        <w:t xml:space="preserve">," and that for many of the activists "whether you win or lose </w:t>
      </w:r>
      <w:r w:rsidRPr="00893FC3">
        <w:rPr>
          <w:sz w:val="16"/>
        </w:rPr>
        <w:t xml:space="preserve">[in court], </w:t>
      </w:r>
      <w:r w:rsidRPr="00893FC3">
        <w:rPr>
          <w:rStyle w:val="StyleBoldUnderline"/>
        </w:rPr>
        <w:t>awareness rises through this type of action</w:t>
      </w:r>
      <w:r w:rsidRPr="00893FC3">
        <w:rPr>
          <w:sz w:val="16"/>
        </w:rPr>
        <w:t xml:space="preserve">." n52 For Professor McCann, </w:t>
      </w:r>
      <w:r w:rsidRPr="00893FC3">
        <w:rPr>
          <w:rStyle w:val="StyleBoldUnderline"/>
        </w:rPr>
        <w:t>while the pay equity litigation resulted in only modest policy reforms</w:t>
      </w:r>
      <w:r w:rsidRPr="00893FC3">
        <w:rPr>
          <w:sz w:val="16"/>
        </w:rPr>
        <w:t xml:space="preserve">, "perhaps </w:t>
      </w:r>
      <w:r w:rsidRPr="00893FC3">
        <w:rPr>
          <w:rStyle w:val="Emphasis"/>
        </w:rPr>
        <w:t>the single most important achievement of the movement has been the transformations in many working women's understandings, commitments, and affiliations</w:t>
      </w:r>
      <w:r w:rsidRPr="00893FC3">
        <w:rPr>
          <w:sz w:val="16"/>
        </w:rPr>
        <w:t xml:space="preserve">." n53 Similarly, Professor Richard </w:t>
      </w:r>
      <w:r w:rsidRPr="00893FC3">
        <w:rPr>
          <w:rStyle w:val="StyleBoldUnderline"/>
        </w:rPr>
        <w:t>Gambitta studied the impact of the school finance case</w:t>
      </w:r>
      <w:r w:rsidRPr="00893FC3">
        <w:rPr>
          <w:sz w:val="16"/>
        </w:rPr>
        <w:t xml:space="preserve">, San Antonio Independent School District v. Rodriguez, n54 which challenged the constitutionality of financing education by means of local property taxes on the ground that it produced substantial disparities in per pupil expenditures between rich and poor school districts. n55 Although the plaintiffs lost in the Supreme Court, n56 </w:t>
      </w:r>
      <w:r w:rsidRPr="00893FC3">
        <w:rPr>
          <w:rStyle w:val="StyleBoldUnderline"/>
        </w:rPr>
        <w:t xml:space="preserve">Gambitta concluded that the </w:t>
      </w:r>
      <w:r w:rsidRPr="0012250A">
        <w:rPr>
          <w:rStyle w:val="StyleBoldUnderline"/>
          <w:highlight w:val="yellow"/>
        </w:rPr>
        <w:t>litigation</w:t>
      </w:r>
      <w:r w:rsidRPr="00893FC3">
        <w:rPr>
          <w:rStyle w:val="StyleBoldUnderline"/>
        </w:rPr>
        <w:t xml:space="preserve"> nevertheless </w:t>
      </w:r>
      <w:r w:rsidRPr="0012250A">
        <w:rPr>
          <w:rStyle w:val="Emphasis"/>
          <w:highlight w:val="yellow"/>
        </w:rPr>
        <w:t>influenced the legislative agenda.</w:t>
      </w:r>
      <w:r w:rsidRPr="00893FC3">
        <w:rPr>
          <w:sz w:val="16"/>
        </w:rPr>
        <w:t xml:space="preserve"> Thus, </w:t>
      </w:r>
      <w:r w:rsidRPr="00893FC3">
        <w:rPr>
          <w:rStyle w:val="StyleBoldUnderline"/>
        </w:rPr>
        <w:t xml:space="preserve">even ultimately defeated litigation "can </w:t>
      </w:r>
      <w:r w:rsidRPr="0012250A">
        <w:rPr>
          <w:rStyle w:val="Emphasis"/>
          <w:highlight w:val="yellow"/>
        </w:rPr>
        <w:t>recast the nature of a debate,"</w:t>
      </w:r>
      <w:r w:rsidRPr="00893FC3">
        <w:rPr>
          <w:sz w:val="16"/>
        </w:rPr>
        <w:t xml:space="preserve"> </w:t>
      </w:r>
      <w:r w:rsidRPr="00893FC3">
        <w:rPr>
          <w:rStyle w:val="StyleBoldUnderline"/>
        </w:rPr>
        <w:t>and "</w:t>
      </w:r>
      <w:r w:rsidRPr="0012250A">
        <w:rPr>
          <w:rStyle w:val="Emphasis"/>
          <w:highlight w:val="yellow"/>
        </w:rPr>
        <w:t>facilitate debates that otherwise may not occur</w:t>
      </w:r>
      <w:r w:rsidRPr="00893FC3">
        <w:rPr>
          <w:rStyle w:val="StyleBoldUnderline"/>
        </w:rPr>
        <w:t xml:space="preserve">, thus </w:t>
      </w:r>
      <w:r w:rsidRPr="00893FC3">
        <w:rPr>
          <w:rStyle w:val="Emphasis"/>
        </w:rPr>
        <w:t xml:space="preserve">setting in </w:t>
      </w:r>
      <w:r w:rsidRPr="00893FC3">
        <w:rPr>
          <w:rStyle w:val="Emphasis"/>
        </w:rPr>
        <w:lastRenderedPageBreak/>
        <w:t>motion, at times, the process of policy change."</w:t>
      </w:r>
      <w:r w:rsidRPr="00893FC3">
        <w:rPr>
          <w:sz w:val="16"/>
        </w:rPr>
        <w:t xml:space="preserve"> n57 This social science research is buttressed by the experience of the bar. For example, William Colby, the Cruzan family's attorney in their famous "right-to-die case" n58 that lost in the Supreme Court, explained: The public discourse surrounding the cases quickly took on a life of its own. The true legacy of the two cases is that they caused [the country] to talk about death, dying, living wills, hospital ethics committees, and the withdrawal of futile medical treatment and who should make that decision. This nationwide discussion very quickly [*489] outgrew the individual lawsuits of two young girls involved in car accidents. n59 Similarly, </w:t>
      </w:r>
      <w:r w:rsidRPr="00893FC3">
        <w:rPr>
          <w:rStyle w:val="StyleBoldUnderline"/>
        </w:rPr>
        <w:t>Yale Professor</w:t>
      </w:r>
      <w:r w:rsidRPr="00893FC3">
        <w:rPr>
          <w:sz w:val="16"/>
        </w:rPr>
        <w:t xml:space="preserve"> Harold </w:t>
      </w:r>
      <w:r w:rsidRPr="00893FC3">
        <w:rPr>
          <w:rStyle w:val="StyleBoldUnderline"/>
        </w:rPr>
        <w:t>Koh's experience in transnational public law litigation led him to view such litigation "as a development whose success should be measured not by favorable judgments</w:t>
      </w:r>
      <w:r w:rsidRPr="00893FC3">
        <w:rPr>
          <w:sz w:val="16"/>
        </w:rPr>
        <w:t xml:space="preserve">, </w:t>
      </w:r>
      <w:r w:rsidRPr="00893FC3">
        <w:rPr>
          <w:rStyle w:val="Emphasis"/>
        </w:rPr>
        <w:t>but by practical results: the norms declared, the political pressure generated, the government practices abated, and the lives saved</w:t>
      </w:r>
      <w:r w:rsidRPr="00893FC3">
        <w:rPr>
          <w:sz w:val="16"/>
        </w:rPr>
        <w:t>." n60 For Professor Koh, even "</w:t>
      </w:r>
      <w:r w:rsidRPr="00893FC3">
        <w:rPr>
          <w:rStyle w:val="StyleBoldUnderline"/>
        </w:rPr>
        <w:t xml:space="preserve">adverse Supreme Court decisions </w:t>
      </w:r>
      <w:r w:rsidRPr="00893FC3">
        <w:rPr>
          <w:rStyle w:val="Emphasis"/>
        </w:rPr>
        <w:t>are no longer final stops</w:t>
      </w:r>
      <w:r w:rsidRPr="00893FC3">
        <w:rPr>
          <w:rStyle w:val="StyleBoldUnderline"/>
        </w:rPr>
        <w:t>, but only way stations, in the process of "complex enforcement</w:t>
      </w:r>
      <w:r w:rsidRPr="00893FC3">
        <w:rPr>
          <w:sz w:val="16"/>
        </w:rPr>
        <w:t xml:space="preserve">.'" n61 </w:t>
      </w:r>
      <w:r w:rsidRPr="00893FC3">
        <w:rPr>
          <w:rStyle w:val="Emphasis"/>
        </w:rPr>
        <w:t xml:space="preserve">The recent </w:t>
      </w:r>
      <w:r w:rsidRPr="0012250A">
        <w:rPr>
          <w:rStyle w:val="Emphasis"/>
          <w:highlight w:val="yellow"/>
        </w:rPr>
        <w:t>litigation</w:t>
      </w:r>
      <w:r w:rsidRPr="00893FC3">
        <w:rPr>
          <w:rStyle w:val="Emphasis"/>
        </w:rPr>
        <w:t xml:space="preserve"> </w:t>
      </w:r>
      <w:r w:rsidRPr="0012250A">
        <w:rPr>
          <w:rStyle w:val="Emphasis"/>
          <w:highlight w:val="yellow"/>
        </w:rPr>
        <w:t>involving</w:t>
      </w:r>
      <w:r w:rsidRPr="00893FC3">
        <w:rPr>
          <w:rStyle w:val="Emphasis"/>
        </w:rPr>
        <w:t xml:space="preserve"> the suspected Taliban and Al Qaeda </w:t>
      </w:r>
      <w:r w:rsidRPr="0012250A">
        <w:rPr>
          <w:rStyle w:val="Emphasis"/>
          <w:highlight w:val="yellow"/>
        </w:rPr>
        <w:t>prisoners indefinitely detained</w:t>
      </w:r>
      <w:r w:rsidRPr="00893FC3">
        <w:rPr>
          <w:rStyle w:val="StyleBoldUnderline"/>
        </w:rPr>
        <w:t xml:space="preserve"> by the Bush Administration</w:t>
      </w:r>
      <w:r w:rsidRPr="00893FC3">
        <w:rPr>
          <w:sz w:val="16"/>
        </w:rPr>
        <w:t xml:space="preserve"> at the U.S. military installation at Guantanamo Bay without any legal process </w:t>
      </w:r>
      <w:r w:rsidRPr="0012250A">
        <w:rPr>
          <w:rStyle w:val="StyleBoldUnderline"/>
          <w:highlight w:val="yellow"/>
        </w:rPr>
        <w:t>is</w:t>
      </w:r>
      <w:r w:rsidRPr="00893FC3">
        <w:rPr>
          <w:rStyle w:val="StyleBoldUnderline"/>
        </w:rPr>
        <w:t xml:space="preserve"> but </w:t>
      </w:r>
      <w:r w:rsidRPr="0012250A">
        <w:rPr>
          <w:rStyle w:val="StyleBoldUnderline"/>
          <w:highlight w:val="yellow"/>
        </w:rPr>
        <w:t>another example</w:t>
      </w:r>
      <w:r w:rsidRPr="00893FC3">
        <w:rPr>
          <w:sz w:val="16"/>
        </w:rPr>
        <w:t xml:space="preserve">. </w:t>
      </w:r>
      <w:r w:rsidRPr="00893FC3">
        <w:rPr>
          <w:rStyle w:val="StyleBoldUnderline"/>
        </w:rPr>
        <w:t xml:space="preserve">The </w:t>
      </w:r>
      <w:r w:rsidRPr="0012250A">
        <w:rPr>
          <w:rStyle w:val="StyleBoldUnderline"/>
          <w:highlight w:val="yellow"/>
        </w:rPr>
        <w:t>lower</w:t>
      </w:r>
      <w:r w:rsidRPr="00893FC3">
        <w:rPr>
          <w:rStyle w:val="StyleBoldUnderline"/>
        </w:rPr>
        <w:t xml:space="preserve"> </w:t>
      </w:r>
      <w:r w:rsidRPr="0012250A">
        <w:rPr>
          <w:rStyle w:val="StyleBoldUnderline"/>
          <w:highlight w:val="yellow"/>
        </w:rPr>
        <w:t>courts</w:t>
      </w:r>
      <w:r w:rsidRPr="00893FC3">
        <w:rPr>
          <w:rStyle w:val="StyleBoldUnderline"/>
        </w:rPr>
        <w:t xml:space="preserve"> uniformly </w:t>
      </w:r>
      <w:r w:rsidRPr="0012250A">
        <w:rPr>
          <w:rStyle w:val="StyleBoldUnderline"/>
          <w:highlight w:val="yellow"/>
        </w:rPr>
        <w:t>rejected</w:t>
      </w:r>
      <w:r w:rsidRPr="00893FC3">
        <w:rPr>
          <w:rStyle w:val="StyleBoldUnderline"/>
        </w:rPr>
        <w:t xml:space="preserve"> the prisoners' </w:t>
      </w:r>
      <w:r w:rsidRPr="0012250A">
        <w:rPr>
          <w:rStyle w:val="StyleBoldUnderline"/>
          <w:highlight w:val="yellow"/>
        </w:rPr>
        <w:t>petitions for habeas</w:t>
      </w:r>
      <w:r w:rsidRPr="00893FC3">
        <w:rPr>
          <w:rStyle w:val="StyleBoldUnderline"/>
        </w:rPr>
        <w:t xml:space="preserve"> corpus relief.</w:t>
      </w:r>
      <w:r w:rsidRPr="00893FC3">
        <w:rPr>
          <w:sz w:val="16"/>
        </w:rPr>
        <w:t xml:space="preserve"> Nonetheless, </w:t>
      </w:r>
      <w:r w:rsidRPr="00893FC3">
        <w:rPr>
          <w:rStyle w:val="StyleBoldUnderline"/>
        </w:rPr>
        <w:t xml:space="preserve">the </w:t>
      </w:r>
      <w:r w:rsidRPr="0012250A">
        <w:rPr>
          <w:rStyle w:val="StyleBoldUnderline"/>
          <w:highlight w:val="yellow"/>
        </w:rPr>
        <w:t>litigation</w:t>
      </w:r>
      <w:r w:rsidRPr="00893FC3">
        <w:rPr>
          <w:rStyle w:val="StyleBoldUnderline"/>
        </w:rPr>
        <w:t xml:space="preserve"> </w:t>
      </w:r>
      <w:r w:rsidRPr="0012250A">
        <w:rPr>
          <w:rStyle w:val="StyleBoldUnderline"/>
          <w:highlight w:val="yellow"/>
        </w:rPr>
        <w:t>received</w:t>
      </w:r>
      <w:r w:rsidRPr="00893FC3">
        <w:rPr>
          <w:rStyle w:val="StyleBoldUnderline"/>
        </w:rPr>
        <w:t xml:space="preserve"> a significant amount of </w:t>
      </w:r>
      <w:r w:rsidRPr="0012250A">
        <w:rPr>
          <w:rStyle w:val="StyleBoldUnderline"/>
          <w:highlight w:val="yellow"/>
        </w:rPr>
        <w:t>press attention</w:t>
      </w:r>
      <w:r w:rsidRPr="00893FC3">
        <w:rPr>
          <w:rStyle w:val="StyleBoldUnderline"/>
        </w:rPr>
        <w:t xml:space="preserve"> and </w:t>
      </w:r>
      <w:r w:rsidRPr="0012250A">
        <w:rPr>
          <w:rStyle w:val="Emphasis"/>
          <w:highlight w:val="yellow"/>
        </w:rPr>
        <w:t>helped keep</w:t>
      </w:r>
      <w:r w:rsidRPr="00893FC3">
        <w:rPr>
          <w:rStyle w:val="Emphasis"/>
        </w:rPr>
        <w:t xml:space="preserve"> the issue </w:t>
      </w:r>
      <w:r w:rsidRPr="0012250A">
        <w:rPr>
          <w:rStyle w:val="Emphasis"/>
          <w:highlight w:val="yellow"/>
        </w:rPr>
        <w:t>in the public eye for</w:t>
      </w:r>
      <w:r w:rsidRPr="00893FC3">
        <w:rPr>
          <w:rStyle w:val="Emphasis"/>
        </w:rPr>
        <w:t xml:space="preserve"> almost </w:t>
      </w:r>
      <w:r w:rsidRPr="0012250A">
        <w:rPr>
          <w:rStyle w:val="Emphasis"/>
          <w:highlight w:val="yellow"/>
        </w:rPr>
        <w:t>two years</w:t>
      </w:r>
      <w:r w:rsidRPr="00893FC3">
        <w:rPr>
          <w:rStyle w:val="Emphasis"/>
        </w:rPr>
        <w:t>.</w:t>
      </w:r>
      <w:r w:rsidRPr="00893FC3">
        <w:rPr>
          <w:sz w:val="16"/>
        </w:rPr>
        <w:t xml:space="preserve"> </w:t>
      </w:r>
      <w:r w:rsidRPr="0012250A">
        <w:rPr>
          <w:rStyle w:val="StyleBoldUnderline"/>
          <w:highlight w:val="yellow"/>
        </w:rPr>
        <w:t xml:space="preserve">That </w:t>
      </w:r>
      <w:r w:rsidRPr="0012250A">
        <w:rPr>
          <w:rStyle w:val="Emphasis"/>
          <w:highlight w:val="yellow"/>
        </w:rPr>
        <w:t>public</w:t>
      </w:r>
      <w:r w:rsidRPr="00893FC3">
        <w:rPr>
          <w:rStyle w:val="Emphasis"/>
        </w:rPr>
        <w:t xml:space="preserve"> </w:t>
      </w:r>
      <w:r w:rsidRPr="0012250A">
        <w:rPr>
          <w:rStyle w:val="Emphasis"/>
          <w:highlight w:val="yellow"/>
        </w:rPr>
        <w:t>pressure</w:t>
      </w:r>
      <w:r w:rsidRPr="00893FC3">
        <w:rPr>
          <w:rStyle w:val="Emphasis"/>
        </w:rPr>
        <w:t xml:space="preserve"> undoubtedly </w:t>
      </w:r>
      <w:r w:rsidRPr="0012250A">
        <w:rPr>
          <w:rStyle w:val="Emphasis"/>
          <w:highlight w:val="yellow"/>
        </w:rPr>
        <w:t>contributed to the</w:t>
      </w:r>
      <w:r w:rsidRPr="00893FC3">
        <w:rPr>
          <w:rStyle w:val="Emphasis"/>
        </w:rPr>
        <w:t xml:space="preserve"> Supreme Court's </w:t>
      </w:r>
      <w:r w:rsidRPr="0012250A">
        <w:rPr>
          <w:rStyle w:val="Emphasis"/>
          <w:highlight w:val="yellow"/>
        </w:rPr>
        <w:t>decision to hear the case</w:t>
      </w:r>
      <w:r w:rsidRPr="0012250A">
        <w:rPr>
          <w:sz w:val="16"/>
          <w:highlight w:val="yellow"/>
        </w:rPr>
        <w:t xml:space="preserve">, </w:t>
      </w:r>
      <w:r w:rsidRPr="0012250A">
        <w:rPr>
          <w:rStyle w:val="StyleBoldUnderline"/>
        </w:rPr>
        <w:t xml:space="preserve">and eventually </w:t>
      </w:r>
      <w:r w:rsidRPr="0012250A">
        <w:rPr>
          <w:rStyle w:val="Emphasis"/>
          <w:highlight w:val="yellow"/>
        </w:rPr>
        <w:t xml:space="preserve">reverse the judgment </w:t>
      </w:r>
      <w:r w:rsidRPr="0012250A">
        <w:rPr>
          <w:rStyle w:val="Emphasis"/>
        </w:rPr>
        <w:t>of the court of appeals</w:t>
      </w:r>
      <w:r w:rsidRPr="0012250A">
        <w:rPr>
          <w:rStyle w:val="StyleBoldUnderline"/>
          <w:highlight w:val="yellow"/>
        </w:rPr>
        <w:t>.</w:t>
      </w:r>
      <w:r w:rsidRPr="00893FC3">
        <w:rPr>
          <w:sz w:val="16"/>
        </w:rPr>
        <w:t xml:space="preserve"> </w:t>
      </w:r>
    </w:p>
    <w:p w:rsidR="00E06391" w:rsidRPr="00576537" w:rsidRDefault="00E06391" w:rsidP="00E06391"/>
    <w:p w:rsidR="00E06391" w:rsidRDefault="00E06391" w:rsidP="00E06391">
      <w:pPr>
        <w:pStyle w:val="Heading3"/>
        <w:rPr>
          <w:rFonts w:cstheme="minorHAnsi"/>
        </w:rPr>
      </w:pPr>
      <w:r>
        <w:rPr>
          <w:rFonts w:cstheme="minorHAnsi"/>
        </w:rPr>
        <w:lastRenderedPageBreak/>
        <w:t>2AC Drone DA</w:t>
      </w:r>
    </w:p>
    <w:p w:rsidR="00E06391" w:rsidRPr="00B50568" w:rsidRDefault="00E06391" w:rsidP="00E06391">
      <w:pPr>
        <w:pStyle w:val="Heading4"/>
      </w:pPr>
      <w:r w:rsidRPr="00B50568">
        <w:t>Drone strikes are inevitable—any wind-downs are only rhetoric</w:t>
      </w:r>
    </w:p>
    <w:p w:rsidR="00E06391" w:rsidRPr="00B50568" w:rsidRDefault="00E06391" w:rsidP="00E06391">
      <w:pPr>
        <w:rPr>
          <w:rStyle w:val="StyleStyleBold12pt"/>
        </w:rPr>
      </w:pPr>
      <w:r w:rsidRPr="001069F4">
        <w:rPr>
          <w:rStyle w:val="StyleStyleBold12pt"/>
          <w:highlight w:val="yellow"/>
        </w:rPr>
        <w:t>Mazzetti and Landler 8/2</w:t>
      </w:r>
    </w:p>
    <w:p w:rsidR="00E06391" w:rsidRPr="00B50568" w:rsidRDefault="00E06391" w:rsidP="00E06391">
      <w:r w:rsidRPr="00B50568">
        <w:t>[08/02/13, Mark Mazzetti and Mark Landler, “Despite Administration Promises, Few Signs of Change in Drone Wars”, http://www.nytimes.com/2013/08/03/us/politics/drone-war-rages-on-even-as-administration-talks-about-ending-it.html?pagewanted=all&amp;_r=0]</w:t>
      </w:r>
    </w:p>
    <w:p w:rsidR="00E06391" w:rsidRPr="00B50568" w:rsidRDefault="00E06391" w:rsidP="00E06391">
      <w:pPr>
        <w:rPr>
          <w:rStyle w:val="Emphasis"/>
        </w:rPr>
      </w:pPr>
      <w:r w:rsidRPr="00B50568">
        <w:rPr>
          <w:sz w:val="16"/>
        </w:rPr>
        <w:t xml:space="preserve">WASHINGTON — </w:t>
      </w:r>
      <w:r w:rsidRPr="001069F4">
        <w:rPr>
          <w:rStyle w:val="StyleBoldUnderline"/>
          <w:highlight w:val="yellow"/>
        </w:rPr>
        <w:t>There were more drone strikes</w:t>
      </w:r>
      <w:r w:rsidRPr="00B50568">
        <w:rPr>
          <w:sz w:val="16"/>
        </w:rPr>
        <w:t xml:space="preserve"> in Pakistan </w:t>
      </w:r>
      <w:r w:rsidRPr="001069F4">
        <w:rPr>
          <w:rStyle w:val="Emphasis"/>
          <w:highlight w:val="yellow"/>
        </w:rPr>
        <w:t>last month than any month</w:t>
      </w:r>
      <w:r w:rsidRPr="00B50568">
        <w:rPr>
          <w:rStyle w:val="Emphasis"/>
        </w:rPr>
        <w:t xml:space="preserve"> since January</w:t>
      </w:r>
      <w:r w:rsidRPr="00B50568">
        <w:rPr>
          <w:sz w:val="16"/>
        </w:rPr>
        <w:t xml:space="preserve">. </w:t>
      </w:r>
      <w:r w:rsidRPr="00B50568">
        <w:rPr>
          <w:rStyle w:val="StyleBoldUnderline"/>
        </w:rPr>
        <w:t>Three missile strikes were carried out</w:t>
      </w:r>
      <w:r w:rsidRPr="00B50568">
        <w:rPr>
          <w:sz w:val="16"/>
        </w:rPr>
        <w:t xml:space="preserve"> in Yemen in the last week alone. And </w:t>
      </w:r>
      <w:r w:rsidRPr="001069F4">
        <w:rPr>
          <w:rStyle w:val="StyleBoldUnderline"/>
          <w:highlight w:val="yellow"/>
        </w:rPr>
        <w:t>after</w:t>
      </w:r>
      <w:r w:rsidRPr="00B50568">
        <w:rPr>
          <w:sz w:val="16"/>
        </w:rPr>
        <w:t xml:space="preserve"> Secretary of State John </w:t>
      </w:r>
      <w:r w:rsidRPr="001069F4">
        <w:rPr>
          <w:rStyle w:val="StyleBoldUnderline"/>
          <w:highlight w:val="yellow"/>
        </w:rPr>
        <w:t>Kerry told Pakistanis</w:t>
      </w:r>
      <w:r w:rsidRPr="00B50568">
        <w:rPr>
          <w:sz w:val="16"/>
        </w:rPr>
        <w:t xml:space="preserve"> on Thursday </w:t>
      </w:r>
      <w:r w:rsidRPr="001069F4">
        <w:rPr>
          <w:rStyle w:val="StyleBoldUnderline"/>
          <w:highlight w:val="yellow"/>
        </w:rPr>
        <w:t xml:space="preserve">that the </w:t>
      </w:r>
      <w:r w:rsidRPr="001069F4">
        <w:rPr>
          <w:rStyle w:val="Emphasis"/>
          <w:highlight w:val="yellow"/>
        </w:rPr>
        <w:t>U</w:t>
      </w:r>
      <w:r w:rsidRPr="00B50568">
        <w:rPr>
          <w:sz w:val="16"/>
        </w:rPr>
        <w:t xml:space="preserve">nited </w:t>
      </w:r>
      <w:r w:rsidRPr="001069F4">
        <w:rPr>
          <w:rStyle w:val="Emphasis"/>
          <w:highlight w:val="yellow"/>
        </w:rPr>
        <w:t>S</w:t>
      </w:r>
      <w:r w:rsidRPr="00B50568">
        <w:rPr>
          <w:sz w:val="16"/>
        </w:rPr>
        <w:t xml:space="preserve">tates </w:t>
      </w:r>
      <w:r w:rsidRPr="001069F4">
        <w:rPr>
          <w:rStyle w:val="StyleBoldUnderline"/>
          <w:highlight w:val="yellow"/>
        </w:rPr>
        <w:t>was winding down</w:t>
      </w:r>
      <w:r w:rsidRPr="00B50568">
        <w:rPr>
          <w:rStyle w:val="StyleBoldUnderline"/>
        </w:rPr>
        <w:t xml:space="preserve"> the drone wars there</w:t>
      </w:r>
      <w:r w:rsidRPr="00B50568">
        <w:rPr>
          <w:sz w:val="16"/>
        </w:rPr>
        <w:t xml:space="preserve">, </w:t>
      </w:r>
      <w:r w:rsidRPr="001069F4">
        <w:rPr>
          <w:rStyle w:val="Emphasis"/>
          <w:highlight w:val="yellow"/>
        </w:rPr>
        <w:t>officials back in Washington quickly contradicted him.</w:t>
      </w:r>
      <w:r w:rsidRPr="00B50568">
        <w:rPr>
          <w:sz w:val="16"/>
        </w:rPr>
        <w:t xml:space="preserve"> More than two months after President Obama signaled a sharp shift in America’s targeted-killing operations, </w:t>
      </w:r>
      <w:r w:rsidRPr="001069F4">
        <w:rPr>
          <w:rStyle w:val="StyleBoldUnderline"/>
          <w:highlight w:val="yellow"/>
        </w:rPr>
        <w:t>there is little public evidence of change in a strategy</w:t>
      </w:r>
      <w:r w:rsidRPr="00B50568">
        <w:rPr>
          <w:rStyle w:val="StyleBoldUnderline"/>
        </w:rPr>
        <w:t xml:space="preserve"> that has come to define the administration’s approach to combating terrorism. </w:t>
      </w:r>
      <w:r w:rsidRPr="001069F4">
        <w:rPr>
          <w:rStyle w:val="StyleBoldUnderline"/>
          <w:highlight w:val="yellow"/>
        </w:rPr>
        <w:t>Most elements of the drone program remain in place</w:t>
      </w:r>
      <w:r w:rsidRPr="001069F4">
        <w:rPr>
          <w:sz w:val="16"/>
          <w:highlight w:val="yellow"/>
        </w:rPr>
        <w:t>,</w:t>
      </w:r>
      <w:r w:rsidRPr="00B50568">
        <w:rPr>
          <w:sz w:val="16"/>
        </w:rPr>
        <w:t xml:space="preserve"> including a base in the southern desert of Saudi Arabia that the Central Intelligence Agency continues to use to carry out drone strikes in Yemen. In late May, administration officials said that </w:t>
      </w:r>
      <w:r w:rsidRPr="00B50568">
        <w:rPr>
          <w:rStyle w:val="StyleBoldUnderline"/>
        </w:rPr>
        <w:t>the bulk of drone operations would shift to the Pentagon from the C.I.A</w:t>
      </w:r>
      <w:r w:rsidRPr="00B50568">
        <w:rPr>
          <w:sz w:val="16"/>
        </w:rPr>
        <w:t xml:space="preserve">. But </w:t>
      </w:r>
      <w:r w:rsidRPr="00B50568">
        <w:rPr>
          <w:rStyle w:val="StyleBoldUnderline"/>
        </w:rPr>
        <w:t>the C.I.A. continues to run America’s secret air war in Pakistan</w:t>
      </w:r>
      <w:r w:rsidRPr="00B50568">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1069F4">
        <w:rPr>
          <w:rStyle w:val="StyleBoldUnderline"/>
          <w:highlight w:val="yellow"/>
        </w:rPr>
        <w:t>the State Department issued a statement saying</w:t>
      </w:r>
      <w:r w:rsidRPr="00B50568">
        <w:rPr>
          <w:rStyle w:val="StyleBoldUnderline"/>
        </w:rPr>
        <w:t xml:space="preserve"> </w:t>
      </w:r>
      <w:r w:rsidRPr="001069F4">
        <w:rPr>
          <w:rStyle w:val="StyleBoldUnderline"/>
          <w:highlight w:val="yellow"/>
        </w:rPr>
        <w:t>there was no definite timetable to end the targeted killing program</w:t>
      </w:r>
      <w:r w:rsidRPr="00B50568">
        <w:rPr>
          <w:rStyle w:val="StyleBoldUnderline"/>
        </w:rPr>
        <w:t xml:space="preserve"> in Pakistan, and a department spokeswoma</w:t>
      </w:r>
      <w:r w:rsidRPr="00B50568">
        <w:rPr>
          <w:sz w:val="16"/>
        </w:rPr>
        <w:t xml:space="preserve">n, Marie Harf, </w:t>
      </w:r>
      <w:r w:rsidRPr="00B50568">
        <w:rPr>
          <w:rStyle w:val="StyleBoldUnderline"/>
        </w:rPr>
        <w:t>said, “</w:t>
      </w:r>
      <w:r w:rsidRPr="001069F4">
        <w:rPr>
          <w:rStyle w:val="StyleBoldUnderline"/>
          <w:highlight w:val="yellow"/>
        </w:rPr>
        <w:t>In no way would we ever deprive ourselves of a tool to fight a threat</w:t>
      </w:r>
      <w:r w:rsidRPr="00B50568">
        <w:rPr>
          <w:rStyle w:val="StyleBoldUnderline"/>
        </w:rPr>
        <w:t xml:space="preserve"> if it arises.” </w:t>
      </w:r>
      <w:r w:rsidRPr="00B50568">
        <w:rPr>
          <w:sz w:val="16"/>
        </w:rPr>
        <w:t xml:space="preserve">Micah Zenko, a fellow with the Council on Foreign Relations, who closely follows American drone operations, said Mr. </w:t>
      </w:r>
      <w:r w:rsidRPr="00B50568">
        <w:rPr>
          <w:rStyle w:val="StyleBoldUnderline"/>
        </w:rPr>
        <w:t>Kerry seemed to have been out of sync with the rest of the Obama administration in talking about the drone program</w:t>
      </w:r>
      <w:r w:rsidRPr="00B50568">
        <w:rPr>
          <w:sz w:val="16"/>
        </w:rPr>
        <w:t>. “</w:t>
      </w:r>
      <w:r w:rsidRPr="001069F4">
        <w:rPr>
          <w:rStyle w:val="Emphasis"/>
          <w:highlight w:val="yellow"/>
        </w:rPr>
        <w:t>There’s nothing that indicates this administration is going to unilaterally end drone strikes in Pakistan</w:t>
      </w:r>
      <w:r w:rsidRPr="00B50568">
        <w:rPr>
          <w:sz w:val="16"/>
        </w:rPr>
        <w:t>,” Mr. Zenko said, “</w:t>
      </w:r>
      <w:r w:rsidRPr="001069F4">
        <w:rPr>
          <w:rStyle w:val="Emphasis"/>
          <w:highlight w:val="yellow"/>
        </w:rPr>
        <w:t>or Yemen for that matter</w:t>
      </w:r>
      <w:r w:rsidRPr="00B50568">
        <w:rPr>
          <w:rStyle w:val="Emphasis"/>
        </w:rPr>
        <w:t>.”</w:t>
      </w:r>
    </w:p>
    <w:p w:rsidR="00E06391" w:rsidRPr="00B50568" w:rsidRDefault="00E06391" w:rsidP="00E06391"/>
    <w:p w:rsidR="00E06391" w:rsidRPr="00B50568" w:rsidRDefault="00E06391" w:rsidP="00E06391"/>
    <w:p w:rsidR="00E06391" w:rsidRPr="00B50568" w:rsidRDefault="00E06391" w:rsidP="00E06391">
      <w:pPr>
        <w:pStyle w:val="Heading4"/>
      </w:pPr>
      <w:r w:rsidRPr="00B50568">
        <w:t>The aff only maintains the effectiveness of Boumediene—that doesn’t result in targeted killings</w:t>
      </w:r>
    </w:p>
    <w:p w:rsidR="00E06391" w:rsidRPr="00B50568" w:rsidRDefault="00E06391" w:rsidP="00E06391">
      <w:pPr>
        <w:rPr>
          <w:rFonts w:cstheme="minorHAnsi"/>
        </w:rPr>
      </w:pPr>
      <w:r w:rsidRPr="00B50568">
        <w:rPr>
          <w:rStyle w:val="StyleStyleBold12pt"/>
          <w:rFonts w:cstheme="minorHAnsi"/>
        </w:rPr>
        <w:t>Vladeck 12</w:t>
      </w:r>
      <w:r w:rsidRPr="00B50568">
        <w:rPr>
          <w:rFonts w:cstheme="minorHAnsi"/>
        </w:rPr>
        <w:t xml:space="preserve"> [10/01/12, Professor Stephen I. Vladeck of the Washington College of Law at American University, “Detention Policies: What Role for Judicial Review?”, </w:t>
      </w:r>
      <w:hyperlink r:id="rId13" w:history="1">
        <w:r w:rsidRPr="00B50568">
          <w:rPr>
            <w:rStyle w:val="Hyperlink"/>
            <w:rFonts w:cstheme="minorHAnsi"/>
          </w:rPr>
          <w:t>http://www.abajournal.com/magazine/article/detention_policies_what_role_for_judicial_review/</w:t>
        </w:r>
      </w:hyperlink>
      <w:r w:rsidRPr="00B50568">
        <w:rPr>
          <w:rFonts w:cstheme="minorHAnsi"/>
        </w:rPr>
        <w:t>)]</w:t>
      </w:r>
    </w:p>
    <w:p w:rsidR="00E06391" w:rsidRPr="00B50568" w:rsidRDefault="00E06391" w:rsidP="00E06391">
      <w:pPr>
        <w:rPr>
          <w:rFonts w:cstheme="minorHAnsi"/>
        </w:rPr>
      </w:pPr>
    </w:p>
    <w:p w:rsidR="00E06391" w:rsidRDefault="00E06391" w:rsidP="00E06391">
      <w:pPr>
        <w:rPr>
          <w:rFonts w:cstheme="minorHAnsi"/>
          <w:sz w:val="16"/>
        </w:rPr>
      </w:pPr>
      <w:r w:rsidRPr="00B50568">
        <w:rPr>
          <w:rFonts w:cstheme="minorHAnsi"/>
          <w:sz w:val="16"/>
        </w:rPr>
        <w:t xml:space="preserve">The short chapter that follows aims to take Judge Brown’s suggestion seriously. As I explain, </w:t>
      </w:r>
      <w:r w:rsidRPr="001069F4">
        <w:rPr>
          <w:rStyle w:val="StyleBoldUnderline"/>
          <w:rFonts w:cstheme="minorHAnsi"/>
          <w:highlight w:val="yellow"/>
        </w:rPr>
        <w:t>although</w:t>
      </w:r>
      <w:r w:rsidRPr="00B50568">
        <w:rPr>
          <w:rStyle w:val="StyleBoldUnderline"/>
          <w:rFonts w:cstheme="minorHAnsi"/>
        </w:rPr>
        <w:t xml:space="preserve"> Judge </w:t>
      </w:r>
      <w:r w:rsidRPr="001069F4">
        <w:rPr>
          <w:rStyle w:val="StyleBoldUnderline"/>
          <w:rFonts w:cstheme="minorHAnsi"/>
          <w:highlight w:val="yellow"/>
        </w:rPr>
        <w:t>Brown is</w:t>
      </w:r>
      <w:r w:rsidRPr="00B50568">
        <w:rPr>
          <w:rStyle w:val="StyleBoldUnderline"/>
          <w:rFonts w:cstheme="minorHAnsi"/>
        </w:rPr>
        <w:t xml:space="preserve"> clearly </w:t>
      </w:r>
      <w:r w:rsidRPr="001069F4">
        <w:rPr>
          <w:rStyle w:val="StyleBoldUnderline"/>
          <w:rFonts w:cstheme="minorHAnsi"/>
          <w:highlight w:val="yellow"/>
        </w:rPr>
        <w:t>correct that judicial review has affected the size of the detainee populations</w:t>
      </w:r>
      <w:r w:rsidRPr="00B50568">
        <w:rPr>
          <w:rFonts w:cstheme="minorHAnsi"/>
          <w:sz w:val="16"/>
        </w:rPr>
        <w:t xml:space="preserve"> within the territorial United States and at Guantanamo, </w:t>
      </w:r>
      <w:r w:rsidRPr="001069F4">
        <w:rPr>
          <w:rStyle w:val="Emphasis"/>
          <w:rFonts w:cstheme="minorHAnsi"/>
          <w:highlight w:val="yellow"/>
        </w:rPr>
        <w:t>it does not</w:t>
      </w:r>
      <w:r w:rsidRPr="00B50568">
        <w:rPr>
          <w:rStyle w:val="Emphasis"/>
          <w:rFonts w:cstheme="minorHAnsi"/>
        </w:rPr>
        <w:t xml:space="preserve"> even </w:t>
      </w:r>
      <w:r w:rsidRPr="001069F4">
        <w:rPr>
          <w:rStyle w:val="Emphasis"/>
          <w:rFonts w:cstheme="minorHAnsi"/>
          <w:highlight w:val="yellow"/>
        </w:rPr>
        <w:t>remotely follow that the jurisprudence</w:t>
      </w:r>
      <w:r w:rsidRPr="00B50568">
        <w:rPr>
          <w:rStyle w:val="Emphasis"/>
          <w:rFonts w:cstheme="minorHAnsi"/>
        </w:rPr>
        <w:t xml:space="preserve"> of the past decade </w:t>
      </w:r>
      <w:r w:rsidRPr="001069F4">
        <w:rPr>
          <w:rStyle w:val="Emphasis"/>
          <w:rFonts w:cstheme="minorHAnsi"/>
          <w:highlight w:val="yellow"/>
        </w:rPr>
        <w:t>has precipitated a shift away from detention and toward targeted killings</w:t>
      </w:r>
      <w:r w:rsidRPr="00B50568">
        <w:rPr>
          <w:rStyle w:val="Emphasis"/>
          <w:rFonts w:cstheme="minorHAnsi"/>
        </w:rPr>
        <w:t>.</w:t>
      </w:r>
      <w:r w:rsidRPr="00B50568">
        <w:rPr>
          <w:rFonts w:cstheme="minorHAnsi"/>
          <w:sz w:val="16"/>
        </w:rPr>
        <w:t xml:space="preserve"> To the contrary, </w:t>
      </w:r>
      <w:r w:rsidRPr="001069F4">
        <w:rPr>
          <w:rStyle w:val="StyleBoldUnderline"/>
          <w:highlight w:val="yellow"/>
        </w:rPr>
        <w:t>the jurisprudence</w:t>
      </w:r>
      <w:r w:rsidRPr="00B50568">
        <w:rPr>
          <w:rFonts w:cstheme="minorHAnsi"/>
          <w:sz w:val="16"/>
        </w:rPr>
        <w:t xml:space="preserve"> of Judge Brown’s own court </w:t>
      </w:r>
      <w:r w:rsidRPr="001069F4">
        <w:rPr>
          <w:rStyle w:val="StyleBoldUnderline"/>
          <w:rFonts w:cstheme="minorHAnsi"/>
          <w:highlight w:val="yellow"/>
        </w:rPr>
        <w:t>has</w:t>
      </w:r>
      <w:r w:rsidRPr="00B50568">
        <w:rPr>
          <w:rStyle w:val="StyleBoldUnderline"/>
          <w:rFonts w:cstheme="minorHAnsi"/>
        </w:rPr>
        <w:t xml:space="preserve"> simultaneously</w:t>
      </w:r>
      <w:r w:rsidRPr="00B50568">
        <w:rPr>
          <w:rFonts w:cstheme="minorHAnsi"/>
          <w:sz w:val="16"/>
        </w:rPr>
        <w:t xml:space="preserve"> (1) </w:t>
      </w:r>
      <w:r w:rsidRPr="001069F4">
        <w:rPr>
          <w:rStyle w:val="StyleBoldUnderline"/>
          <w:rFonts w:cstheme="minorHAnsi"/>
          <w:highlight w:val="yellow"/>
        </w:rPr>
        <w:t xml:space="preserve">left the </w:t>
      </w:r>
      <w:r w:rsidRPr="001069F4">
        <w:rPr>
          <w:rStyle w:val="StyleBoldUnderline"/>
          <w:highlight w:val="yellow"/>
        </w:rPr>
        <w:t>government with</w:t>
      </w:r>
      <w:r w:rsidRPr="00B50568">
        <w:rPr>
          <w:rStyle w:val="StyleBoldUnderline"/>
        </w:rPr>
        <w:t xml:space="preserve"> far </w:t>
      </w:r>
      <w:r w:rsidRPr="001069F4">
        <w:rPr>
          <w:rStyle w:val="StyleBoldUnderline"/>
          <w:highlight w:val="yellow"/>
        </w:rPr>
        <w:t>greater</w:t>
      </w:r>
      <w:r w:rsidRPr="00B50568">
        <w:rPr>
          <w:rStyle w:val="StyleBoldUnderline"/>
        </w:rPr>
        <w:t xml:space="preserve"> detention </w:t>
      </w:r>
      <w:r w:rsidRPr="001069F4">
        <w:rPr>
          <w:rStyle w:val="StyleBoldUnderline"/>
          <w:highlight w:val="yellow"/>
        </w:rPr>
        <w:t>authority than</w:t>
      </w:r>
      <w:r w:rsidRPr="00B50568">
        <w:rPr>
          <w:rStyle w:val="StyleBoldUnderline"/>
        </w:rPr>
        <w:t xml:space="preserve"> might </w:t>
      </w:r>
      <w:r w:rsidRPr="00B50568">
        <w:rPr>
          <w:rStyle w:val="StyleBoldUnderline"/>
          <w:rFonts w:cstheme="minorHAnsi"/>
        </w:rPr>
        <w:t xml:space="preserve">otherwise be </w:t>
      </w:r>
      <w:r w:rsidRPr="001069F4">
        <w:rPr>
          <w:rStyle w:val="StyleBoldUnderline"/>
          <w:rFonts w:cstheme="minorHAnsi"/>
          <w:highlight w:val="yellow"/>
        </w:rPr>
        <w:t>apparent</w:t>
      </w:r>
      <w:r w:rsidRPr="00B50568">
        <w:rPr>
          <w:rStyle w:val="StyleBoldUnderline"/>
          <w:rFonts w:cstheme="minorHAnsi"/>
        </w:rPr>
        <w:t xml:space="preserve"> where noncitizens outside the United States are concerned</w:t>
      </w:r>
      <w:r w:rsidRPr="00B50568">
        <w:rPr>
          <w:rFonts w:cstheme="minorHAnsi"/>
          <w:sz w:val="16"/>
        </w:rPr>
        <w:t xml:space="preserve">; </w:t>
      </w:r>
      <w:r w:rsidRPr="001069F4">
        <w:rPr>
          <w:rStyle w:val="StyleBoldUnderline"/>
          <w:rFonts w:cstheme="minorHAnsi"/>
          <w:highlight w:val="yellow"/>
        </w:rPr>
        <w:t>and</w:t>
      </w:r>
      <w:r w:rsidRPr="00B50568">
        <w:rPr>
          <w:rFonts w:cstheme="minorHAnsi"/>
          <w:sz w:val="16"/>
        </w:rPr>
        <w:t xml:space="preserve"> (2) for better or worse, </w:t>
      </w:r>
      <w:r w:rsidRPr="001069F4">
        <w:rPr>
          <w:rStyle w:val="Emphasis"/>
          <w:rFonts w:cstheme="minorHAnsi"/>
          <w:highlight w:val="yellow"/>
        </w:rPr>
        <w:t>added a semblance of legitimacy</w:t>
      </w:r>
      <w:r w:rsidRPr="00B50568">
        <w:rPr>
          <w:rStyle w:val="Emphasis"/>
          <w:rFonts w:cstheme="minorHAnsi"/>
        </w:rPr>
        <w:t xml:space="preserve"> to a regime</w:t>
      </w:r>
      <w:r w:rsidRPr="00B50568">
        <w:rPr>
          <w:rStyle w:val="StyleBoldUnderline"/>
          <w:rFonts w:cstheme="minorHAnsi"/>
        </w:rPr>
        <w:t xml:space="preserve"> that had previously and repeatedly been decried as lawless</w:t>
      </w:r>
      <w:r w:rsidRPr="00B50568">
        <w:rPr>
          <w:rFonts w:cstheme="minorHAnsi"/>
          <w:sz w:val="16"/>
        </w:rPr>
        <w:t xml:space="preserve">. And </w:t>
      </w:r>
      <w:r w:rsidRPr="00B50568">
        <w:rPr>
          <w:rStyle w:val="StyleBoldUnderline"/>
          <w:rFonts w:cstheme="minorHAnsi"/>
        </w:rPr>
        <w:t xml:space="preserve">in cases where judicial </w:t>
      </w:r>
      <w:r w:rsidRPr="00B50568">
        <w:rPr>
          <w:rStyle w:val="StyleBoldUnderline"/>
          <w:rFonts w:cstheme="minorHAnsi"/>
        </w:rPr>
        <w:lastRenderedPageBreak/>
        <w:t>review prompted the government to release those against whom it had insufficient evidence</w:t>
      </w:r>
      <w:r w:rsidRPr="00B50568">
        <w:rPr>
          <w:rFonts w:cstheme="minorHAnsi"/>
          <w:sz w:val="16"/>
        </w:rPr>
        <w:t xml:space="preserve">, </w:t>
      </w:r>
      <w:r w:rsidRPr="00B50568">
        <w:rPr>
          <w:rStyle w:val="StyleBoldUnderline"/>
          <w:rFonts w:cstheme="minorHAnsi"/>
        </w:rPr>
        <w:t>the effects of such review can</w:t>
      </w:r>
      <w:r w:rsidRPr="00B50568">
        <w:rPr>
          <w:rFonts w:cstheme="minorHAnsi"/>
          <w:sz w:val="16"/>
        </w:rPr>
        <w:t xml:space="preserve"> only </w:t>
      </w:r>
      <w:r w:rsidRPr="00B50568">
        <w:rPr>
          <w:rStyle w:val="StyleBoldUnderline"/>
          <w:rFonts w:cstheme="minorHAnsi"/>
        </w:rPr>
        <w:t>be seen as salutary</w:t>
      </w:r>
      <w:r w:rsidRPr="00B50568">
        <w:rPr>
          <w:rFonts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rsidR="00E06391" w:rsidRDefault="00E06391" w:rsidP="00E06391">
      <w:pPr>
        <w:rPr>
          <w:rFonts w:cstheme="minorHAnsi"/>
          <w:sz w:val="16"/>
        </w:rPr>
      </w:pPr>
    </w:p>
    <w:p w:rsidR="00E06391" w:rsidRPr="007B7CA5" w:rsidRDefault="00E06391" w:rsidP="00E06391">
      <w:pPr>
        <w:pStyle w:val="Heading4"/>
      </w:pPr>
      <w:r>
        <w:t>No tradeoff</w:t>
      </w:r>
    </w:p>
    <w:p w:rsidR="00E06391" w:rsidRPr="007B7CA5" w:rsidRDefault="00E06391" w:rsidP="00E06391">
      <w:r w:rsidRPr="007B7CA5">
        <w:t xml:space="preserve">Robert </w:t>
      </w:r>
      <w:r w:rsidRPr="00AC0AC6">
        <w:rPr>
          <w:rFonts w:eastAsiaTheme="majorEastAsia" w:cstheme="majorBidi"/>
          <w:b/>
          <w:bCs/>
          <w:iCs/>
        </w:rPr>
        <w:t>Chesney 11</w:t>
      </w:r>
      <w:r w:rsidRPr="007B7CA5">
        <w:t>, Charles I. Francis Professor in Law at the UT School of Law as well as a non-resident Senior Fellow at Brookings, "Examining the Evidence of a Detention-Drone Strike Tradeoff", October 17, www.lawfareblog.com/2011/10/examining-the-evidence-of-a-detention-drone-strike-tradeoff/</w:t>
      </w:r>
    </w:p>
    <w:p w:rsidR="00E06391" w:rsidRPr="007B7CA5" w:rsidRDefault="00E06391" w:rsidP="00E06391">
      <w:r w:rsidRPr="007B7CA5">
        <w:t xml:space="preserve">Yesterday Jack linked to this piece by Noah </w:t>
      </w:r>
      <w:r w:rsidRPr="007B7CA5">
        <w:rPr>
          <w:rStyle w:val="StyleBoldUnderline"/>
        </w:rPr>
        <w:t>Feldman</w:t>
      </w:r>
      <w:r w:rsidRPr="007B7CA5">
        <w:t xml:space="preserve">, which among other things </w:t>
      </w:r>
      <w:r w:rsidRPr="007B7CA5">
        <w:rPr>
          <w:rStyle w:val="StyleBoldUnderline"/>
        </w:rPr>
        <w:t>advances the argument that</w:t>
      </w:r>
      <w:r w:rsidRPr="007B7CA5">
        <w:t xml:space="preserve"> the </w:t>
      </w:r>
      <w:r w:rsidRPr="007B7CA5">
        <w:rPr>
          <w:rStyle w:val="StyleBoldUnderline"/>
        </w:rPr>
        <w:t>Obama</w:t>
      </w:r>
      <w:r w:rsidRPr="007B7CA5">
        <w:t xml:space="preserve"> administration has </w:t>
      </w:r>
      <w:r w:rsidRPr="007B7CA5">
        <w:rPr>
          <w:rStyle w:val="StyleBoldUnderline"/>
        </w:rPr>
        <w:t>resorted to</w:t>
      </w:r>
      <w:r w:rsidRPr="007B7CA5">
        <w:t xml:space="preserve"> drone </w:t>
      </w:r>
      <w:r w:rsidRPr="007B7CA5">
        <w:rPr>
          <w:rStyle w:val="StyleBoldUnderline"/>
        </w:rPr>
        <w:t>strikes</w:t>
      </w:r>
      <w:r w:rsidRPr="007B7CA5">
        <w:t xml:space="preserve"> at least in part </w:t>
      </w:r>
      <w:r w:rsidRPr="007B7CA5">
        <w:rPr>
          <w:rStyle w:val="StyleBoldUnderline"/>
        </w:rPr>
        <w:t>in order to avoid having to grapple with</w:t>
      </w:r>
      <w:r w:rsidRPr="007B7CA5">
        <w:t xml:space="preserve"> the </w:t>
      </w:r>
      <w:r w:rsidRPr="007B7CA5">
        <w:rPr>
          <w:rStyle w:val="StyleBoldUnderline"/>
        </w:rPr>
        <w:t>legal and political problems associated with</w:t>
      </w:r>
      <w:r w:rsidRPr="007B7CA5">
        <w:t xml:space="preserve"> military </w:t>
      </w:r>
      <w:r w:rsidRPr="007B7CA5">
        <w:rPr>
          <w:rStyle w:val="StyleBoldUnderline"/>
        </w:rPr>
        <w:t>detention</w:t>
      </w:r>
      <w:r w:rsidRPr="007B7CA5">
        <w:t>:</w:t>
      </w:r>
      <w:r w:rsidRPr="007B7CA5">
        <w:rPr>
          <w:sz w:val="12"/>
        </w:rPr>
        <w:t>¶</w:t>
      </w:r>
      <w:r w:rsidRPr="007B7CA5">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7B7CA5">
        <w:rPr>
          <w:sz w:val="12"/>
        </w:rPr>
        <w:t>¶</w:t>
      </w:r>
      <w:r w:rsidRPr="007B7CA5">
        <w:t xml:space="preserve"> </w:t>
      </w:r>
      <w:r w:rsidRPr="001069F4">
        <w:rPr>
          <w:rStyle w:val="StyleBoldUnderline"/>
          <w:highlight w:val="yellow"/>
        </w:rPr>
        <w:t>Is there truly a</w:t>
      </w:r>
      <w:r w:rsidRPr="007B7CA5">
        <w:rPr>
          <w:rStyle w:val="StyleBoldUnderline"/>
        </w:rPr>
        <w:t xml:space="preserve"> </w:t>
      </w:r>
      <w:r w:rsidRPr="001069F4">
        <w:rPr>
          <w:rStyle w:val="StyleBoldUnderline"/>
          <w:highlight w:val="yellow"/>
        </w:rPr>
        <w:t>detention-drone</w:t>
      </w:r>
      <w:r w:rsidRPr="007B7CA5">
        <w:rPr>
          <w:rStyle w:val="StyleBoldUnderline"/>
        </w:rPr>
        <w:t xml:space="preserve"> strike </w:t>
      </w:r>
      <w:r w:rsidRPr="001069F4">
        <w:rPr>
          <w:rStyle w:val="StyleBoldUnderline"/>
          <w:highlight w:val="yellow"/>
        </w:rPr>
        <w:t>tradeoff,</w:t>
      </w:r>
      <w:r w:rsidRPr="007B7CA5">
        <w:rPr>
          <w:rStyle w:val="StyleBoldUnderline"/>
        </w:rPr>
        <w:t xml:space="preserve"> such that</w:t>
      </w:r>
      <w:r w:rsidRPr="007B7CA5">
        <w:t xml:space="preserve"> the </w:t>
      </w:r>
      <w:r w:rsidRPr="007B7CA5">
        <w:rPr>
          <w:rStyle w:val="StyleBoldUnderline"/>
        </w:rPr>
        <w:t>Obama</w:t>
      </w:r>
      <w:r w:rsidRPr="007B7CA5">
        <w:t xml:space="preserve"> administration </w:t>
      </w:r>
      <w:r w:rsidRPr="007B7CA5">
        <w:rPr>
          <w:rStyle w:val="StyleBoldUnderline"/>
        </w:rPr>
        <w:t>favors killing</w:t>
      </w:r>
      <w:r w:rsidRPr="007B7CA5">
        <w:t xml:space="preserve"> rather than capturing? As an initial matter, </w:t>
      </w:r>
      <w:r w:rsidRPr="001069F4">
        <w:rPr>
          <w:rStyle w:val="StyleBoldUnderline"/>
          <w:highlight w:val="yellow"/>
        </w:rPr>
        <w:t>the numbers</w:t>
      </w:r>
      <w:r w:rsidRPr="007B7CA5">
        <w:rPr>
          <w:rStyle w:val="StyleBoldUnderline"/>
        </w:rPr>
        <w:t xml:space="preserve"> quoted above </w:t>
      </w:r>
      <w:r w:rsidRPr="001069F4">
        <w:rPr>
          <w:rStyle w:val="StyleBoldUnderline"/>
          <w:highlight w:val="yellow"/>
        </w:rPr>
        <w:t>aren’t correct</w:t>
      </w:r>
      <w:r w:rsidRPr="007B7CA5">
        <w:t xml:space="preserve"> according to the New America Foundation database of drone strikes in Pakistan, </w:t>
      </w:r>
      <w:r w:rsidRPr="007B7CA5">
        <w:rPr>
          <w:rStyle w:val="StyleBoldUnderline"/>
        </w:rPr>
        <w:t>2008 saw a total of 33 strikes, while in 2009 there were 53</w:t>
      </w:r>
      <w:r w:rsidRPr="007B7CA5">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7B7CA5">
        <w:rPr>
          <w:rStyle w:val="StyleBoldUnderline"/>
        </w:rPr>
        <w:t>what does all this really prove?</w:t>
      </w:r>
      <w:r w:rsidRPr="007B7CA5">
        <w:rPr>
          <w:sz w:val="12"/>
        </w:rPr>
        <w:t>¶</w:t>
      </w:r>
      <w:r w:rsidRPr="007B7CA5">
        <w:t xml:space="preserve"> </w:t>
      </w:r>
      <w:r w:rsidRPr="007B7CA5">
        <w:rPr>
          <w:rStyle w:val="StyleBoldUnderline"/>
        </w:rPr>
        <w:t>Not much</w:t>
      </w:r>
      <w:r w:rsidRPr="007B7CA5">
        <w:t xml:space="preserve">, I think. Most if not all of </w:t>
      </w:r>
      <w:r w:rsidRPr="001069F4">
        <w:rPr>
          <w:rStyle w:val="StyleBoldUnderline"/>
          <w:highlight w:val="yellow"/>
        </w:rPr>
        <w:t>the difference in drone strike rates</w:t>
      </w:r>
      <w:r w:rsidRPr="007B7CA5">
        <w:rPr>
          <w:rStyle w:val="StyleBoldUnderline"/>
        </w:rPr>
        <w:t xml:space="preserve"> </w:t>
      </w:r>
      <w:r w:rsidRPr="001069F4">
        <w:rPr>
          <w:rStyle w:val="StyleBoldUnderline"/>
          <w:highlight w:val="yellow"/>
        </w:rPr>
        <w:t>can be accounted for by specific policy decisions relating to</w:t>
      </w:r>
      <w:r w:rsidRPr="007B7CA5">
        <w:rPr>
          <w:rStyle w:val="StyleBoldUnderline"/>
        </w:rPr>
        <w:t xml:space="preserve"> the </w:t>
      </w:r>
      <w:r w:rsidRPr="001069F4">
        <w:rPr>
          <w:rStyle w:val="StyleBoldUnderline"/>
          <w:highlight w:val="yellow"/>
        </w:rPr>
        <w:t>quantity of drones available</w:t>
      </w:r>
      <w:r w:rsidRPr="007B7CA5">
        <w:t xml:space="preserve"> for these missions, </w:t>
      </w:r>
      <w:r w:rsidRPr="007B7CA5">
        <w:rPr>
          <w:rStyle w:val="StyleBoldUnderline"/>
        </w:rPr>
        <w:t xml:space="preserve">the </w:t>
      </w:r>
      <w:r w:rsidRPr="001069F4">
        <w:rPr>
          <w:rStyle w:val="StyleBoldUnderline"/>
          <w:highlight w:val="yellow"/>
        </w:rPr>
        <w:t>locations in Pakistan</w:t>
      </w:r>
      <w:r w:rsidRPr="007B7CA5">
        <w:rPr>
          <w:rStyle w:val="StyleBoldUnderline"/>
        </w:rPr>
        <w:t xml:space="preserve"> </w:t>
      </w:r>
      <w:r w:rsidRPr="007B7CA5">
        <w:t xml:space="preserve">where drones have been permitted to operate, </w:t>
      </w:r>
      <w:r w:rsidRPr="001069F4">
        <w:rPr>
          <w:rStyle w:val="StyleBoldUnderline"/>
          <w:highlight w:val="yellow"/>
        </w:rPr>
        <w:t>and</w:t>
      </w:r>
      <w:r w:rsidRPr="007B7CA5">
        <w:t xml:space="preserve"> most notably </w:t>
      </w:r>
      <w:r w:rsidRPr="001069F4">
        <w:rPr>
          <w:rStyle w:val="StyleBoldUnderline"/>
          <w:highlight w:val="yellow"/>
        </w:rPr>
        <w:t>whether drone strikes were conditioned on</w:t>
      </w:r>
      <w:r w:rsidRPr="007B7CA5">
        <w:t xml:space="preserve"> obtaining </w:t>
      </w:r>
      <w:r w:rsidRPr="001069F4">
        <w:rPr>
          <w:rStyle w:val="StyleBoldUnderline"/>
          <w:highlight w:val="yellow"/>
        </w:rPr>
        <w:t>Pakistani permission</w:t>
      </w:r>
      <w:r w:rsidRPr="007B7CA5">
        <w:t>. Here is how I summarize the matter in my forthcoming article on the legal consequences of the convergence of military and intelligence activities:</w:t>
      </w:r>
      <w:r w:rsidRPr="007B7CA5">
        <w:rPr>
          <w:sz w:val="12"/>
        </w:rPr>
        <w:t>¶</w:t>
      </w:r>
      <w:r w:rsidRPr="007B7CA5">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7B7CA5">
        <w:rPr>
          <w:sz w:val="12"/>
        </w:rPr>
        <w:t>¶</w:t>
      </w:r>
      <w:r w:rsidRPr="007B7CA5">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7B7CA5">
        <w:rPr>
          <w:rStyle w:val="StyleBoldUnderline"/>
        </w:rPr>
        <w:t>Pakistani permission no longer was required</w:t>
      </w:r>
      <w:r w:rsidRPr="007B7CA5">
        <w:t xml:space="preserve">.[7] </w:t>
      </w:r>
      <w:r w:rsidRPr="007B7CA5">
        <w:rPr>
          <w:sz w:val="12"/>
        </w:rPr>
        <w:t>¶</w:t>
      </w:r>
      <w:r w:rsidRPr="007B7CA5">
        <w:t xml:space="preserve"> </w:t>
      </w:r>
      <w:r w:rsidRPr="007B7CA5">
        <w:rPr>
          <w:rStyle w:val="StyleBoldUnderline"/>
        </w:rPr>
        <w:t>The results were dramatic. The CIA conducted dozens of strikes in Pakistan over the remainder of 2008, vastly exceeding the number of strikes over the prior four years combined</w:t>
      </w:r>
      <w:r w:rsidRPr="007B7CA5">
        <w:t xml:space="preserve">.[8] </w:t>
      </w:r>
      <w:r w:rsidRPr="007B7CA5">
        <w:rPr>
          <w:rStyle w:val="StyleBoldUnderline"/>
        </w:rPr>
        <w:t>That pace continued in 2009</w:t>
      </w:r>
      <w:r w:rsidRPr="007B7CA5">
        <w:t xml:space="preserve">, which eventually saw a total of 53 strikes.[9] </w:t>
      </w:r>
      <w:r w:rsidRPr="007B7CA5">
        <w:rPr>
          <w:rStyle w:val="StyleBoldUnderline"/>
        </w:rPr>
        <w:t>And then, in 2010, the rate more than doubled</w:t>
      </w:r>
      <w:r w:rsidRPr="007B7CA5">
        <w:t xml:space="preserve">, with 188 attacks (followed by 56 more as of late August 2011).[10] The further acceleration in 2010 appears to stem at least in part from a meeting in October 2009 during which President Obama granted a CIA request both for more </w:t>
      </w:r>
      <w:r w:rsidRPr="007B7CA5">
        <w:lastRenderedPageBreak/>
        <w:t xml:space="preserve">drones and for permission to extend drone operations into areas of Pakistan’s FATA that previously had been off limits or at least discouraged.[11] </w:t>
      </w:r>
      <w:r w:rsidRPr="007B7CA5">
        <w:rPr>
          <w:sz w:val="12"/>
        </w:rPr>
        <w:t>¶</w:t>
      </w:r>
      <w:r w:rsidRPr="007B7CA5">
        <w:t xml:space="preserve"> </w:t>
      </w:r>
      <w:r w:rsidRPr="007B7CA5">
        <w:rPr>
          <w:rStyle w:val="StyleBoldUnderline"/>
        </w:rPr>
        <w:t xml:space="preserve">There is an additional reason to doubt that the number of drone strikes tells us much about a potential detention/targeting tradeoff: </w:t>
      </w:r>
      <w:r w:rsidRPr="001069F4">
        <w:rPr>
          <w:rStyle w:val="StyleBoldUnderline"/>
          <w:highlight w:val="yellow"/>
        </w:rPr>
        <w:t>most</w:t>
      </w:r>
      <w:r w:rsidRPr="007B7CA5">
        <w:rPr>
          <w:rStyle w:val="StyleBoldUnderline"/>
        </w:rPr>
        <w:t xml:space="preserve"> of these </w:t>
      </w:r>
      <w:r w:rsidRPr="001069F4">
        <w:rPr>
          <w:rStyle w:val="StyleBoldUnderline"/>
          <w:highlight w:val="yellow"/>
        </w:rPr>
        <w:t>strikes involved circumstances in which there was no feasible option for capturing the target.</w:t>
      </w:r>
      <w:r w:rsidRPr="007B7CA5">
        <w:rPr>
          <w:rStyle w:val="StyleBoldUnderline"/>
        </w:rPr>
        <w:t xml:space="preserve"> These strikes are concentrated in the FATA region</w:t>
      </w:r>
      <w:r w:rsidRPr="007B7CA5">
        <w:t xml:space="preserve">, after all. </w:t>
      </w:r>
      <w:r w:rsidRPr="007B7CA5">
        <w:rPr>
          <w:sz w:val="12"/>
        </w:rPr>
        <w:t>¶</w:t>
      </w:r>
      <w:r w:rsidRPr="007B7CA5">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7B7CA5">
        <w:rPr>
          <w:sz w:val="12"/>
        </w:rPr>
        <w:t>¶</w:t>
      </w:r>
      <w:r w:rsidRPr="007B7CA5">
        <w:t xml:space="preserve"> Bear in mind that it is not as if we can simply assume that the same number of targets emerge in the same locations and circumstances each year, enabling an apples-to-apples comparison. But set that aside.</w:t>
      </w:r>
      <w:r w:rsidRPr="007B7CA5">
        <w:rPr>
          <w:sz w:val="12"/>
        </w:rPr>
        <w:t>¶</w:t>
      </w:r>
      <w:r w:rsidRPr="007B7CA5">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7B7CA5">
        <w:rPr>
          <w:rStyle w:val="StyleBoldUnderline"/>
        </w:rPr>
        <w:t>In</w:t>
      </w:r>
      <w:r w:rsidRPr="007B7CA5">
        <w:t xml:space="preserve"> such </w:t>
      </w:r>
      <w:r w:rsidRPr="007B7CA5">
        <w:rPr>
          <w:rStyle w:val="StyleBoldUnderline"/>
        </w:rPr>
        <w:t xml:space="preserve">locations, </w:t>
      </w:r>
      <w:r w:rsidRPr="001069F4">
        <w:rPr>
          <w:rStyle w:val="StyleBoldUnderline"/>
          <w:highlight w:val="yellow"/>
        </w:rPr>
        <w:t>we seem to be using neither drones nor detention</w:t>
      </w:r>
      <w:r w:rsidRPr="007B7CA5">
        <w:rPr>
          <w:rStyle w:val="StyleBoldUnderline"/>
        </w:rPr>
        <w:t xml:space="preserve">. Rather, </w:t>
      </w:r>
      <w:r w:rsidRPr="001069F4">
        <w:rPr>
          <w:rStyle w:val="StyleBoldUnderline"/>
          <w:highlight w:val="yellow"/>
        </w:rPr>
        <w:t>we</w:t>
      </w:r>
      <w:r w:rsidRPr="007B7CA5">
        <w:t xml:space="preserve"> either </w:t>
      </w:r>
      <w:r w:rsidRPr="001069F4">
        <w:rPr>
          <w:rStyle w:val="StyleBoldUnderline"/>
          <w:highlight w:val="yellow"/>
        </w:rPr>
        <w:t>are</w:t>
      </w:r>
      <w:r w:rsidRPr="007B7CA5">
        <w:rPr>
          <w:rStyle w:val="StyleBoldUnderline"/>
        </w:rPr>
        <w:t xml:space="preserve"> </w:t>
      </w:r>
      <w:r w:rsidRPr="001069F4">
        <w:rPr>
          <w:rStyle w:val="StyleBoldUnderline"/>
          <w:highlight w:val="yellow"/>
        </w:rPr>
        <w:t>relying on host-state intervention or</w:t>
      </w:r>
      <w:r w:rsidRPr="007B7CA5">
        <w:rPr>
          <w:rStyle w:val="StyleBoldUnderline"/>
        </w:rPr>
        <w:t xml:space="preserve"> we are </w:t>
      </w:r>
      <w:r w:rsidRPr="001069F4">
        <w:rPr>
          <w:rStyle w:val="StyleBoldUnderline"/>
          <w:highlight w:val="yellow"/>
        </w:rPr>
        <w:t>limiting ourselves to surveillance</w:t>
      </w:r>
      <w:r w:rsidRPr="007B7CA5">
        <w:t xml:space="preserve">. Very hard to know how much of each might be going on, of course. </w:t>
      </w:r>
      <w:r w:rsidRPr="007B7CA5">
        <w:rPr>
          <w:rStyle w:val="StyleBoldUnderline"/>
        </w:rPr>
        <w:t>If it is occurring often</w:t>
      </w:r>
      <w:r w:rsidRPr="007B7CA5">
        <w:t xml:space="preserve">, moreover, </w:t>
      </w:r>
      <w:r w:rsidRPr="007B7CA5">
        <w:rPr>
          <w:rStyle w:val="StyleBoldUnderline"/>
        </w:rPr>
        <w:t>it might reflect a decline in host-state willingness to cooperate with us</w:t>
      </w:r>
      <w:r w:rsidRPr="007B7CA5">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7B7CA5">
        <w:rPr>
          <w:rStyle w:val="StyleBoldUnderline"/>
        </w:rPr>
        <w:t xml:space="preserve">In any event, </w:t>
      </w:r>
      <w:r w:rsidRPr="001069F4">
        <w:rPr>
          <w:rStyle w:val="StyleBoldUnderline"/>
          <w:highlight w:val="yellow"/>
        </w:rPr>
        <w:t>this tradeoff is not about detention</w:t>
      </w:r>
      <w:r w:rsidRPr="007B7CA5">
        <w:rPr>
          <w:rStyle w:val="StyleBoldUnderline"/>
        </w:rPr>
        <w:t xml:space="preserve"> </w:t>
      </w:r>
      <w:r w:rsidRPr="001069F4">
        <w:rPr>
          <w:rStyle w:val="StyleBoldUnderline"/>
          <w:highlight w:val="yellow"/>
        </w:rPr>
        <w:t>versus targeting</w:t>
      </w:r>
      <w:r w:rsidRPr="007B7CA5">
        <w:rPr>
          <w:rStyle w:val="StyleBoldUnderline"/>
        </w:rPr>
        <w:t>, but something much more complex and difficult to measure</w:t>
      </w:r>
      <w:r w:rsidRPr="007B7CA5">
        <w:t>.</w:t>
      </w:r>
    </w:p>
    <w:p w:rsidR="00E06391" w:rsidRPr="00B50568" w:rsidRDefault="00E06391" w:rsidP="00E06391">
      <w:pPr>
        <w:rPr>
          <w:rFonts w:cstheme="minorHAnsi"/>
        </w:rPr>
      </w:pPr>
    </w:p>
    <w:p w:rsidR="00E06391" w:rsidRPr="00656373" w:rsidRDefault="00E06391" w:rsidP="00E06391"/>
    <w:p w:rsidR="00E06391" w:rsidRDefault="00E06391" w:rsidP="00E06391">
      <w:pPr>
        <w:pStyle w:val="Heading4"/>
      </w:pPr>
      <w:r>
        <w:t xml:space="preserve">Drone arms race inevitable  </w:t>
      </w:r>
    </w:p>
    <w:p w:rsidR="00E06391" w:rsidRDefault="00E06391" w:rsidP="00E06391">
      <w:pPr>
        <w:rPr>
          <w:rStyle w:val="StyleStyleBold12pt"/>
        </w:rPr>
      </w:pPr>
      <w:r w:rsidRPr="00ED1F72">
        <w:rPr>
          <w:rStyle w:val="StyleStyleBold12pt"/>
        </w:rPr>
        <w:t>USA Today 13</w:t>
      </w:r>
    </w:p>
    <w:p w:rsidR="00E06391" w:rsidRPr="008F2C67" w:rsidRDefault="00E06391" w:rsidP="00E06391">
      <w:pPr>
        <w:rPr>
          <w:szCs w:val="16"/>
        </w:rPr>
      </w:pPr>
      <w:r w:rsidRPr="00ED1F72">
        <w:rPr>
          <w:szCs w:val="16"/>
        </w:rPr>
        <w:t xml:space="preserve">(1/9, http://www.usatoday.com/story/news/world/2013/01/08/experts-drones-basis-for-new-global-arms-race/1819091/, “Experts: Drones </w:t>
      </w:r>
      <w:r>
        <w:rPr>
          <w:szCs w:val="16"/>
        </w:rPr>
        <w:t>basis for new global arms race”</w:t>
      </w:r>
      <w:r w:rsidRPr="00ED1F72">
        <w:rPr>
          <w:szCs w:val="16"/>
        </w:rPr>
        <w:t>)</w:t>
      </w:r>
    </w:p>
    <w:p w:rsidR="00E06391" w:rsidRDefault="00E06391" w:rsidP="00E06391">
      <w:r w:rsidRPr="001069F4">
        <w:rPr>
          <w:rStyle w:val="StyleBoldUnderline"/>
          <w:highlight w:val="yellow"/>
        </w:rPr>
        <w:t>The success of</w:t>
      </w:r>
      <w:r w:rsidRPr="00FA0776">
        <w:rPr>
          <w:rStyle w:val="StyleBoldUnderline"/>
        </w:rPr>
        <w:t xml:space="preserve"> U.S. </w:t>
      </w:r>
      <w:r w:rsidRPr="001069F4">
        <w:rPr>
          <w:rStyle w:val="StyleBoldUnderline"/>
          <w:highlight w:val="yellow"/>
        </w:rPr>
        <w:t>drones in Iraq and Afghanistan</w:t>
      </w:r>
      <w:r w:rsidRPr="00FA0776">
        <w:rPr>
          <w:rStyle w:val="StyleBoldUnderline"/>
        </w:rPr>
        <w:t xml:space="preserve"> </w:t>
      </w:r>
      <w:r w:rsidRPr="001069F4">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1069F4">
        <w:rPr>
          <w:rStyle w:val="StyleBoldUnderline"/>
          <w:highlight w:val="yellow"/>
        </w:rPr>
        <w:t>aircraft could fall into unfriendly hands</w:t>
      </w:r>
      <w:r w:rsidRPr="00FA0776">
        <w:t xml:space="preserve">, military experts say. </w:t>
      </w:r>
      <w:r w:rsidRPr="001069F4">
        <w:rPr>
          <w:rStyle w:val="StyleBoldUnderline"/>
          <w:highlight w:val="yellow"/>
        </w:rPr>
        <w:t>The</w:t>
      </w:r>
      <w:r w:rsidRPr="00FA0776">
        <w:rPr>
          <w:rStyle w:val="StyleBoldUnderline"/>
        </w:rPr>
        <w:t xml:space="preserve"> </w:t>
      </w:r>
      <w:r w:rsidRPr="001069F4">
        <w:rPr>
          <w:rStyle w:val="StyleBoldUnderline"/>
          <w:highlight w:val="yellow"/>
        </w:rPr>
        <w:t>number of countries that have acquired</w:t>
      </w:r>
      <w:r w:rsidRPr="00E30DAD">
        <w:t xml:space="preserve"> or developed </w:t>
      </w:r>
      <w:r w:rsidRPr="001069F4">
        <w:rPr>
          <w:rStyle w:val="StyleBoldUnderline"/>
          <w:highlight w:val="yellow"/>
        </w:rPr>
        <w:t xml:space="preserve">drones </w:t>
      </w:r>
      <w:r w:rsidRPr="001069F4">
        <w:rPr>
          <w:rStyle w:val="Emphasis"/>
          <w:highlight w:val="yellow"/>
        </w:rPr>
        <w:t>expanded</w:t>
      </w:r>
      <w:r w:rsidRPr="001069F4">
        <w:rPr>
          <w:highlight w:val="yellow"/>
        </w:rPr>
        <w:t xml:space="preserve"> </w:t>
      </w:r>
      <w:r w:rsidRPr="001069F4">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1069F4">
        <w:rPr>
          <w:rStyle w:val="StyleBoldUnderline"/>
          <w:highlight w:val="yellow"/>
        </w:rPr>
        <w:t>Iran and</w:t>
      </w:r>
      <w:r w:rsidRPr="00FA0776">
        <w:rPr>
          <w:rStyle w:val="StyleBoldUnderline"/>
        </w:rPr>
        <w:t xml:space="preserve"> </w:t>
      </w:r>
      <w:r w:rsidRPr="001069F4">
        <w:rPr>
          <w:rStyle w:val="StyleBoldUnderline"/>
          <w:highlight w:val="yellow"/>
        </w:rPr>
        <w:t>China</w:t>
      </w:r>
      <w:r w:rsidRPr="00FA0776">
        <w:rPr>
          <w:rStyle w:val="StyleBoldUnderline"/>
        </w:rPr>
        <w:t xml:space="preserve"> are among the countries that have </w:t>
      </w:r>
      <w:r w:rsidRPr="001069F4">
        <w:rPr>
          <w:rStyle w:val="StyleBoldUnderline"/>
          <w:highlight w:val="yellow"/>
        </w:rPr>
        <w:t>fielded their own systems</w:t>
      </w:r>
      <w:r w:rsidRPr="00FA0776">
        <w:t>. "</w:t>
      </w:r>
      <w:r w:rsidRPr="001069F4">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E06391" w:rsidRDefault="00E06391" w:rsidP="00E06391"/>
    <w:p w:rsidR="00E06391" w:rsidRDefault="00E06391" w:rsidP="00E06391">
      <w:pPr>
        <w:pStyle w:val="Heading3"/>
      </w:pPr>
      <w:r>
        <w:lastRenderedPageBreak/>
        <w:t>Executive Circumvention 2AC</w:t>
      </w:r>
    </w:p>
    <w:p w:rsidR="00E06391" w:rsidRDefault="00E06391" w:rsidP="00E06391">
      <w:pPr>
        <w:pStyle w:val="Heading4"/>
        <w:rPr>
          <w:bCs w:val="0"/>
        </w:rPr>
      </w:pPr>
      <w:r>
        <w:rPr>
          <w:bCs w:val="0"/>
        </w:rPr>
        <w:t>No circumvention –</w:t>
      </w:r>
    </w:p>
    <w:p w:rsidR="00E06391" w:rsidRPr="001069F4" w:rsidRDefault="00E06391" w:rsidP="00E06391">
      <w:pPr>
        <w:pStyle w:val="Heading4"/>
        <w:rPr>
          <w:rFonts w:cstheme="minorHAnsi"/>
        </w:rPr>
      </w:pPr>
      <w:r>
        <w:rPr>
          <w:bCs w:val="0"/>
        </w:rPr>
        <w:t xml:space="preserve">a) </w:t>
      </w:r>
      <w:r>
        <w:rPr>
          <w:rFonts w:cstheme="minorHAnsi"/>
        </w:rPr>
        <w:t>strategy</w:t>
      </w:r>
    </w:p>
    <w:p w:rsidR="00E06391" w:rsidRPr="00B50568" w:rsidRDefault="00E06391" w:rsidP="00E06391">
      <w:pPr>
        <w:rPr>
          <w:rStyle w:val="StyleStyleBold12pt"/>
          <w:rFonts w:cstheme="minorHAnsi"/>
        </w:rPr>
      </w:pPr>
      <w:r w:rsidRPr="00B50568">
        <w:rPr>
          <w:rStyle w:val="StyleStyleBold12pt"/>
          <w:rFonts w:cstheme="minorHAnsi"/>
        </w:rPr>
        <w:t>Stimson 9</w:t>
      </w:r>
    </w:p>
    <w:p w:rsidR="00E06391" w:rsidRPr="00B50568" w:rsidRDefault="00E06391" w:rsidP="00E06391">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E06391" w:rsidRPr="00B50568" w:rsidRDefault="00E06391" w:rsidP="00E06391">
      <w:pPr>
        <w:rPr>
          <w:rStyle w:val="Emphasis"/>
          <w:rFonts w:cstheme="minorHAnsi"/>
        </w:rPr>
      </w:pPr>
      <w:r w:rsidRPr="00B50568">
        <w:rPr>
          <w:rStyle w:val="StyleBoldUnderline"/>
          <w:rFonts w:cstheme="minorHAnsi"/>
          <w:b w:val="0"/>
          <w:bCs w:val="0"/>
          <w:sz w:val="16"/>
          <w:u w:val="none"/>
        </w:rPr>
        <w:t xml:space="preserve">So </w:t>
      </w:r>
      <w:r w:rsidRPr="00B50568">
        <w:rPr>
          <w:rStyle w:val="StyleBoldUnderline"/>
          <w:rFonts w:cstheme="minorHAnsi"/>
        </w:rPr>
        <w:t>what is really going on here</w:t>
      </w:r>
      <w:r w:rsidRPr="00B50568">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1069F4">
        <w:rPr>
          <w:rStyle w:val="StyleBoldUnderline"/>
          <w:rFonts w:cstheme="minorHAnsi"/>
          <w:highlight w:val="yellow"/>
        </w:rPr>
        <w:t>it is</w:t>
      </w:r>
      <w:r w:rsidRPr="00B50568">
        <w:rPr>
          <w:rStyle w:val="StyleBoldUnderline"/>
          <w:rFonts w:cstheme="minorHAnsi"/>
          <w:b w:val="0"/>
          <w:bCs w:val="0"/>
          <w:sz w:val="16"/>
          <w:u w:val="none"/>
        </w:rPr>
        <w:t xml:space="preserve"> becoming increasingly </w:t>
      </w:r>
      <w:r w:rsidRPr="001069F4">
        <w:rPr>
          <w:rStyle w:val="StyleBoldUnderline"/>
          <w:rFonts w:cstheme="minorHAnsi"/>
          <w:highlight w:val="yellow"/>
        </w:rPr>
        <w:t>clear that this administration is trying to create the appearance of a tough national-security 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releasing the bad guys</w:t>
      </w:r>
      <w:r w:rsidRPr="00B50568">
        <w:rPr>
          <w:rStyle w:val="Emphasis"/>
          <w:rFonts w:cstheme="minorHAnsi"/>
        </w:rPr>
        <w:t>.</w:t>
      </w:r>
      <w:r w:rsidRPr="00B50568">
        <w:rPr>
          <w:rStyle w:val="StyleBoldUnderline"/>
          <w:rFonts w:cstheme="minorHAnsi"/>
          <w:b w:val="0"/>
          <w:bCs w:val="0"/>
          <w:sz w:val="16"/>
          <w:u w:val="none"/>
        </w:rPr>
        <w:t xml:space="preserve"> </w:t>
      </w:r>
      <w:r w:rsidRPr="001069F4">
        <w:rPr>
          <w:rStyle w:val="StyleBoldUnderline"/>
          <w:rFonts w:cstheme="minorHAnsi"/>
          <w:highlight w:val="yellow"/>
        </w:rPr>
        <w:t xml:space="preserve">Letting the courts do the dirty work </w:t>
      </w:r>
      <w:r w:rsidRPr="001069F4">
        <w:rPr>
          <w:rStyle w:val="Emphasis"/>
          <w:rFonts w:cstheme="minorHAnsi"/>
          <w:highlight w:val="yellow"/>
        </w:rPr>
        <w:t>would give the administration plausible cover</w:t>
      </w:r>
      <w:r w:rsidRPr="00B50568">
        <w:rPr>
          <w:rStyle w:val="Emphasis"/>
          <w:rFonts w:cstheme="minorHAnsi"/>
        </w:rPr>
        <w:t xml:space="preserve"> and distance from the decision-making process</w:t>
      </w:r>
      <w:r w:rsidRPr="00B50568">
        <w:rPr>
          <w:rStyle w:val="StyleBoldUnderline"/>
          <w:rFonts w:cstheme="minorHAnsi"/>
          <w:b w:val="0"/>
          <w:bCs w:val="0"/>
          <w:sz w:val="16"/>
          <w:u w:val="none"/>
        </w:rPr>
        <w:t xml:space="preserve">. </w:t>
      </w:r>
      <w:r w:rsidRPr="001069F4">
        <w:rPr>
          <w:rStyle w:val="Emphasis"/>
          <w:rFonts w:cstheme="minorHAnsi"/>
          <w:highlight w:val="yellow"/>
        </w:rPr>
        <w:t>The numbers speak for themselves</w:t>
      </w:r>
      <w:r w:rsidRPr="00B50568">
        <w:rPr>
          <w:rStyle w:val="StyleBoldUnderline"/>
          <w:rFonts w:cstheme="minorHAnsi"/>
          <w:b w:val="0"/>
          <w:bCs w:val="0"/>
          <w:sz w:val="16"/>
          <w:u w:val="none"/>
        </w:rPr>
        <w:t xml:space="preserve">. </w:t>
      </w:r>
      <w:r w:rsidRPr="00B50568">
        <w:rPr>
          <w:rStyle w:val="StyleBoldUnderline"/>
          <w:rFonts w:cstheme="minorHAnsi"/>
        </w:rPr>
        <w:t xml:space="preserve">Of </w:t>
      </w:r>
      <w:r w:rsidRPr="001069F4">
        <w:rPr>
          <w:rStyle w:val="StyleBoldUnderline"/>
          <w:rFonts w:cstheme="minorHAnsi"/>
          <w:highlight w:val="yellow"/>
        </w:rPr>
        <w:t>the 38 detainees 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30 have been ordered released by civilian judges. That is close to 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u w:val="none"/>
        </w:rPr>
        <w:t xml:space="preserve"> Yet, </w:t>
      </w:r>
      <w:r w:rsidRPr="001069F4">
        <w:rPr>
          <w:rStyle w:val="StyleBoldUnderline"/>
          <w:rFonts w:cstheme="minorHAnsi"/>
          <w:highlight w:val="yellow"/>
        </w:rPr>
        <w:t>how many of these decisions 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u w:val="none"/>
        </w:rPr>
        <w:t xml:space="preserve">? </w:t>
      </w:r>
      <w:r w:rsidRPr="001069F4">
        <w:rPr>
          <w:rStyle w:val="Emphasis"/>
          <w:rFonts w:cstheme="minorHAnsi"/>
          <w:highlight w:val="yellow"/>
        </w:rPr>
        <w:t>The answer: one.</w:t>
      </w:r>
      <w:r w:rsidRPr="00B50568">
        <w:rPr>
          <w:rStyle w:val="StyleBoldUnderline"/>
          <w:rFonts w:cstheme="minorHAnsi"/>
          <w:b w:val="0"/>
          <w:bCs w:val="0"/>
          <w:sz w:val="16"/>
          <w:u w:val="none"/>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It also allows him to state with a straight face, as he did at the Archives speech, “We are not going to release anyone if it would endanger our national security, nor will we release detainees within the United States who endanger the American people.” No, the president won’t release detainees;</w:t>
      </w:r>
      <w:r w:rsidRPr="00B50568">
        <w:rPr>
          <w:rStyle w:val="Emphasis"/>
          <w:rFonts w:cstheme="minorHAnsi"/>
        </w:rPr>
        <w:t xml:space="preserve"> </w:t>
      </w:r>
      <w:r w:rsidRPr="001069F4">
        <w:rPr>
          <w:rStyle w:val="Emphasis"/>
          <w:rFonts w:cstheme="minorHAnsi"/>
          <w:highlight w:val="yellow"/>
        </w:rPr>
        <w:t>he’ll sit back and let the courts to do it for him</w:t>
      </w:r>
      <w:r w:rsidRPr="00B50568">
        <w:rPr>
          <w:rStyle w:val="Emphasis"/>
          <w:rFonts w:cstheme="minorHAnsi"/>
        </w:rPr>
        <w:t>.</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u w:val="none"/>
        </w:rPr>
        <w:t>,</w:t>
      </w:r>
      <w:r w:rsidRPr="00B50568">
        <w:rPr>
          <w:rStyle w:val="StyleBoldUnderline"/>
          <w:rFonts w:cstheme="minorHAnsi"/>
          <w:b w:val="0"/>
          <w:bCs w:val="0"/>
          <w:sz w:val="16"/>
          <w:u w:val="none"/>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u w:val="none"/>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u w:val="none"/>
        </w:rPr>
        <w:t xml:space="preserve">, even though such a policy threatens to put terrorists back on the battlefield. Moreover, </w:t>
      </w:r>
      <w:r w:rsidRPr="001069F4">
        <w:rPr>
          <w:rStyle w:val="StyleBoldUnderline"/>
          <w:rFonts w:cstheme="minorHAnsi"/>
          <w:highlight w:val="yellow"/>
        </w:rPr>
        <w:t xml:space="preserve">the president </w:t>
      </w:r>
      <w:r w:rsidRPr="001069F4">
        <w:rPr>
          <w:rStyle w:val="Emphasis"/>
          <w:rFonts w:cstheme="minorHAnsi"/>
          <w:highlight w:val="yellow"/>
        </w:rPr>
        <w:t>would have to spend political capital to win congressional authorization for a prolonged detention policy</w:t>
      </w:r>
      <w:r w:rsidRPr="00B50568">
        <w:rPr>
          <w:rStyle w:val="StyleBoldUnderline"/>
          <w:rFonts w:cstheme="minorHAnsi"/>
          <w:b w:val="0"/>
          <w:bCs w:val="0"/>
          <w:sz w:val="16"/>
          <w:u w:val="none"/>
        </w:rPr>
        <w:t xml:space="preserve">. Obviously, </w:t>
      </w:r>
      <w:r w:rsidRPr="00B50568">
        <w:rPr>
          <w:rStyle w:val="StyleBoldUnderline"/>
          <w:rFonts w:cstheme="minorHAnsi"/>
        </w:rPr>
        <w:t>h</w:t>
      </w:r>
      <w:r w:rsidRPr="001069F4">
        <w:rPr>
          <w:rStyle w:val="StyleBoldUnderline"/>
          <w:rFonts w:cstheme="minorHAnsi"/>
          <w:highlight w:val="yellow"/>
        </w:rPr>
        <w:t>e would rather spend that capital on other policy priorities</w:t>
      </w:r>
      <w:r w:rsidRPr="00B50568">
        <w:rPr>
          <w:rStyle w:val="StyleBoldUnderline"/>
          <w:rFonts w:cstheme="minorHAnsi"/>
          <w:b w:val="0"/>
          <w:bCs w:val="0"/>
          <w:sz w:val="16"/>
          <w:u w:val="none"/>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rsidR="00E06391" w:rsidRPr="00DE7EF6" w:rsidRDefault="00E06391" w:rsidP="00E06391">
      <w:pPr>
        <w:pStyle w:val="Heading4"/>
      </w:pPr>
      <w:r>
        <w:rPr>
          <w:bCs w:val="0"/>
        </w:rPr>
        <w:t>b) informal mechanisms</w:t>
      </w:r>
    </w:p>
    <w:p w:rsidR="00E06391" w:rsidRPr="007B7CA5" w:rsidRDefault="00E06391" w:rsidP="00E06391">
      <w:r w:rsidRPr="007B7CA5">
        <w:rPr>
          <w:rStyle w:val="StyleStyleBold12pt"/>
        </w:rPr>
        <w:t>Bradley and Morrison 13</w:t>
      </w:r>
      <w:r w:rsidRPr="007B7CA5">
        <w:t xml:space="preserve"> (Curtis, Professor of Law, Duke Law School, and Trevor, Professor of Law, Columbia Law School , “Presidential Power, Historical Practice, And </w:t>
      </w:r>
    </w:p>
    <w:p w:rsidR="00E06391" w:rsidRPr="007B7CA5" w:rsidRDefault="00E06391" w:rsidP="00E06391">
      <w:r w:rsidRPr="007B7CA5">
        <w:t>Legal Constraint” Duke Law Scholarship Repository)  http://scholarship.law.duke.edu/cgi/viewcontent.cgi?article=5451&amp;context=faculty_scholarship</w:t>
      </w:r>
    </w:p>
    <w:p w:rsidR="00E06391" w:rsidRPr="007B7CA5" w:rsidRDefault="00E06391" w:rsidP="00E06391">
      <w:r w:rsidRPr="00DE7EF6">
        <w:rPr>
          <w:rStyle w:val="StyleBoldUnderline"/>
        </w:rPr>
        <w:t xml:space="preserve">One of the </w:t>
      </w:r>
      <w:r w:rsidRPr="001069F4">
        <w:rPr>
          <w:rStyle w:val="StyleBoldUnderline"/>
          <w:highlight w:val="yellow"/>
        </w:rPr>
        <w:t>grounds</w:t>
      </w:r>
      <w:r w:rsidRPr="00DE7EF6">
        <w:rPr>
          <w:rStyle w:val="StyleBoldUnderline"/>
        </w:rPr>
        <w:t xml:space="preserve"> </w:t>
      </w:r>
      <w:r w:rsidRPr="001069F4">
        <w:rPr>
          <w:rStyle w:val="StyleBoldUnderline"/>
          <w:highlight w:val="yellow"/>
        </w:rPr>
        <w:t>of</w:t>
      </w:r>
      <w:r w:rsidRPr="00DE7EF6">
        <w:rPr>
          <w:rStyle w:val="StyleBoldUnderline"/>
        </w:rPr>
        <w:t xml:space="preserve"> </w:t>
      </w:r>
      <w:r w:rsidRPr="001069F4">
        <w:rPr>
          <w:rStyle w:val="StyleBoldUnderline"/>
          <w:highlight w:val="yellow"/>
        </w:rPr>
        <w:t>skepticism</w:t>
      </w:r>
      <w:r w:rsidRPr="00DE7EF6">
        <w:rPr>
          <w:rStyle w:val="StyleBoldUnderline"/>
        </w:rPr>
        <w:t xml:space="preserve"> </w:t>
      </w:r>
      <w:r w:rsidRPr="001069F4">
        <w:rPr>
          <w:rStyle w:val="StyleBoldUnderline"/>
          <w:highlight w:val="yellow"/>
        </w:rPr>
        <w:t>about</w:t>
      </w:r>
      <w:r w:rsidRPr="00DE7EF6">
        <w:rPr>
          <w:rStyle w:val="StyleBoldUnderline"/>
        </w:rPr>
        <w:t xml:space="preserve"> whether the </w:t>
      </w:r>
      <w:r w:rsidRPr="001069F4">
        <w:rPr>
          <w:rStyle w:val="StyleBoldUnderline"/>
          <w:highlight w:val="yellow"/>
        </w:rPr>
        <w:t>presidency</w:t>
      </w:r>
      <w:r w:rsidRPr="00DE7EF6">
        <w:rPr>
          <w:rStyle w:val="StyleBoldUnderline"/>
        </w:rPr>
        <w:t xml:space="preserve"> is </w:t>
      </w:r>
      <w:r w:rsidRPr="001069F4">
        <w:rPr>
          <w:rStyle w:val="StyleBoldUnderline"/>
          <w:highlight w:val="yellow"/>
        </w:rPr>
        <w:t>constrained by law</w:t>
      </w:r>
      <w:r w:rsidRPr="00DE7EF6">
        <w:rPr>
          <w:rStyle w:val="StyleBoldUnderline"/>
        </w:rPr>
        <w:t xml:space="preserve"> </w:t>
      </w:r>
      <w:r w:rsidRPr="001069F4">
        <w:rPr>
          <w:rStyle w:val="StyleBoldUnderline"/>
          <w:highlight w:val="yellow"/>
        </w:rPr>
        <w:t>concerns</w:t>
      </w:r>
      <w:r w:rsidRPr="00DE7EF6">
        <w:t xml:space="preserve"> the frequent </w:t>
      </w:r>
      <w:r w:rsidRPr="001069F4">
        <w:rPr>
          <w:rStyle w:val="StyleBoldUnderline"/>
          <w:highlight w:val="yellow"/>
        </w:rPr>
        <w:t>lack of formal</w:t>
      </w:r>
      <w:r w:rsidRPr="00DE7EF6">
        <w:rPr>
          <w:rStyle w:val="StyleBoldUnderline"/>
        </w:rPr>
        <w:t xml:space="preserve"> </w:t>
      </w:r>
      <w:r w:rsidRPr="001069F4">
        <w:rPr>
          <w:rStyle w:val="StyleBoldUnderline"/>
          <w:highlight w:val="yellow"/>
        </w:rPr>
        <w:t>enforcement</w:t>
      </w:r>
      <w:r w:rsidRPr="00DE7EF6">
        <w:rPr>
          <w:rStyle w:val="StyleBoldUnderline"/>
        </w:rPr>
        <w:t xml:space="preserve"> </w:t>
      </w:r>
      <w:r w:rsidRPr="001069F4">
        <w:rPr>
          <w:rStyle w:val="StyleBoldUnderline"/>
          <w:highlight w:val="yellow"/>
        </w:rPr>
        <w:t>mechanisms</w:t>
      </w:r>
      <w:r w:rsidRPr="00DE7EF6">
        <w:t xml:space="preserve">. There is an extensive jurisprudential literature on whether and to what extent enforcement is necessary in order for norms to qualify as law.105 Modern perspectives on law, in the tradition of H.L.A. Hart, tend to de-emphasize the importance of external enforcement and focus instead on </w:t>
      </w:r>
      <w:r w:rsidRPr="00DE7EF6">
        <w:lastRenderedPageBreak/>
        <w:t xml:space="preserve">internal perceptions, a point we return to in Part III. For present purposes, we simply note two things. </w:t>
      </w:r>
      <w:r w:rsidRPr="00DE7EF6">
        <w:rPr>
          <w:rStyle w:val="StyleBoldUnderline"/>
        </w:rPr>
        <w:t>First, a norm need not be perfectly enforced in order to constrain.</w:t>
      </w:r>
      <w:r w:rsidRPr="00DE7EF6">
        <w:t xml:space="preserve"> Of course, as the legal realists emphasized, one cannot get an accurate picture of the law by looking only at the law on the books rather than the law in action.106 Our point here, however, is simply that the lack of perfect enforcement of a legal rule does not mean the rule does not exist, or that it does not constrain. </w:t>
      </w:r>
      <w:r w:rsidRPr="00DE7EF6">
        <w:rPr>
          <w:rStyle w:val="StyleBoldUnderline"/>
        </w:rPr>
        <w:t xml:space="preserve">The fact that homicides continue to be committed </w:t>
      </w:r>
      <w:r w:rsidRPr="00DE7EF6">
        <w:t>in the United States—</w:t>
      </w:r>
      <w:r w:rsidRPr="00DE7EF6">
        <w:rPr>
          <w:rStyle w:val="StyleBoldUnderline"/>
        </w:rPr>
        <w:t>and that not everyone who commits such a crime is apprehended</w:t>
      </w:r>
      <w:r w:rsidRPr="00DE7EF6">
        <w:t xml:space="preserve"> and prosecuted—</w:t>
      </w:r>
      <w:r w:rsidRPr="00DE7EF6">
        <w:rPr>
          <w:rStyle w:val="StyleBoldUnderline"/>
        </w:rPr>
        <w:t xml:space="preserve">does not remove or render meaningless the legal prohibition against homicide. Second, enforcement need not be formal. </w:t>
      </w:r>
      <w:r w:rsidRPr="001069F4">
        <w:rPr>
          <w:rStyle w:val="StyleBoldUnderline"/>
          <w:highlight w:val="yellow"/>
        </w:rPr>
        <w:t>Domestic criminal laws</w:t>
      </w:r>
      <w:r w:rsidRPr="00DE7EF6">
        <w:t xml:space="preserve">, of course, </w:t>
      </w:r>
      <w:r w:rsidRPr="001069F4">
        <w:rPr>
          <w:rStyle w:val="StyleBoldUnderline"/>
          <w:highlight w:val="yellow"/>
        </w:rPr>
        <w:t>are</w:t>
      </w:r>
      <w:r w:rsidRPr="00DE7EF6">
        <w:rPr>
          <w:rStyle w:val="StyleBoldUnderline"/>
        </w:rPr>
        <w:t xml:space="preserve"> typically </w:t>
      </w:r>
      <w:r w:rsidRPr="001069F4">
        <w:rPr>
          <w:rStyle w:val="StyleBoldUnderline"/>
          <w:highlight w:val="yellow"/>
        </w:rPr>
        <w:t>implemented</w:t>
      </w:r>
      <w:r w:rsidRPr="00DE7EF6">
        <w:rPr>
          <w:rStyle w:val="StyleBoldUnderline"/>
        </w:rPr>
        <w:t xml:space="preserve"> </w:t>
      </w:r>
      <w:r w:rsidRPr="001069F4">
        <w:rPr>
          <w:rStyle w:val="StyleBoldUnderline"/>
          <w:highlight w:val="yellow"/>
        </w:rPr>
        <w:t>through a range of</w:t>
      </w:r>
      <w:r w:rsidRPr="00DE7EF6">
        <w:rPr>
          <w:rStyle w:val="StyleBoldUnderline"/>
        </w:rPr>
        <w:t xml:space="preserve"> formal </w:t>
      </w:r>
      <w:r w:rsidRPr="001069F4">
        <w:rPr>
          <w:rStyle w:val="StyleBoldUnderline"/>
          <w:highlight w:val="yellow"/>
        </w:rPr>
        <w:t>enforcement</w:t>
      </w:r>
      <w:r w:rsidRPr="00DE7EF6">
        <w:rPr>
          <w:rStyle w:val="StyleBoldUnderline"/>
        </w:rPr>
        <w:t xml:space="preserve"> mechanisms</w:t>
      </w:r>
      <w:r w:rsidRPr="00DE7EF6">
        <w:t xml:space="preserve">, such as state-sanctioned incarceration. </w:t>
      </w:r>
      <w:r w:rsidRPr="001069F4">
        <w:rPr>
          <w:rStyle w:val="StyleBoldUnderline"/>
          <w:highlight w:val="yellow"/>
        </w:rPr>
        <w:t>Even</w:t>
      </w:r>
      <w:r w:rsidRPr="00DE7EF6">
        <w:rPr>
          <w:rStyle w:val="StyleBoldUnderline"/>
        </w:rPr>
        <w:t xml:space="preserve"> such </w:t>
      </w:r>
      <w:r w:rsidRPr="001069F4">
        <w:rPr>
          <w:rStyle w:val="StyleBoldUnderline"/>
          <w:highlight w:val="yellow"/>
        </w:rPr>
        <w:t>formal modes</w:t>
      </w:r>
      <w:r w:rsidRPr="00DE7EF6">
        <w:rPr>
          <w:rStyle w:val="StyleBoldUnderline"/>
        </w:rPr>
        <w:t xml:space="preserve"> of enforcement, however, </w:t>
      </w:r>
      <w:r w:rsidRPr="001069F4">
        <w:rPr>
          <w:rStyle w:val="StyleBoldUnderline"/>
          <w:highlight w:val="yellow"/>
        </w:rPr>
        <w:t>are</w:t>
      </w:r>
      <w:r w:rsidRPr="00DE7EF6">
        <w:rPr>
          <w:rStyle w:val="StyleBoldUnderline"/>
        </w:rPr>
        <w:t xml:space="preserve"> probably </w:t>
      </w:r>
      <w:r w:rsidRPr="001069F4">
        <w:rPr>
          <w:rStyle w:val="StyleBoldUnderline"/>
          <w:highlight w:val="yellow"/>
        </w:rPr>
        <w:t>enhanced by informal</w:t>
      </w:r>
      <w:r w:rsidRPr="00DE7EF6">
        <w:rPr>
          <w:rStyle w:val="StyleBoldUnderline"/>
        </w:rPr>
        <w:t xml:space="preserve"> mechanisms </w:t>
      </w:r>
      <w:r w:rsidRPr="001069F4">
        <w:rPr>
          <w:rStyle w:val="StyleBoldUnderline"/>
          <w:highlight w:val="yellow"/>
        </w:rPr>
        <w:t>such as public shaming and exclusion</w:t>
      </w:r>
      <w:r w:rsidRPr="00DE7EF6">
        <w:rPr>
          <w:rStyle w:val="StyleBoldUnderline"/>
        </w:rPr>
        <w:t xml:space="preserve">. </w:t>
      </w:r>
      <w:r w:rsidRPr="00DE7EF6">
        <w:t xml:space="preserve">For example, the formal punishment-based deterrence against committing an offense like embezzlement is likely enhanced by a desire to avoid public embarrassment and a worry about the difficulty of obtaining future employment.107 </w:t>
      </w:r>
      <w:r w:rsidRPr="00DE7EF6">
        <w:rPr>
          <w:rStyle w:val="StyleBoldUnderline"/>
        </w:rPr>
        <w:t xml:space="preserve">Even when the likely enforcement mechanisms are entirely informal, we think they should count for purposes of evaluating whether law operates as a constraint. </w:t>
      </w:r>
      <w:r w:rsidRPr="001069F4">
        <w:rPr>
          <w:rStyle w:val="StyleBoldUnderline"/>
          <w:highlight w:val="yellow"/>
        </w:rPr>
        <w:t>For</w:t>
      </w:r>
      <w:r w:rsidRPr="00DE7EF6">
        <w:t xml:space="preserve"> some </w:t>
      </w:r>
      <w:r w:rsidRPr="00DE7EF6">
        <w:rPr>
          <w:rStyle w:val="StyleBoldUnderline"/>
        </w:rPr>
        <w:t xml:space="preserve">issues of </w:t>
      </w:r>
      <w:r w:rsidRPr="001069F4">
        <w:rPr>
          <w:rStyle w:val="StyleBoldUnderline"/>
          <w:highlight w:val="yellow"/>
        </w:rPr>
        <w:t>presidential power</w:t>
      </w:r>
      <w:r w:rsidRPr="00DE7EF6">
        <w:rPr>
          <w:rStyle w:val="StyleBoldUnderline"/>
        </w:rPr>
        <w:t>, there are very few potential modes of formal enforcement</w:t>
      </w:r>
      <w:r w:rsidRPr="00DE7EF6">
        <w:t xml:space="preserve"> (impeachment may be the only formal mode), and the likelihood that they would be employed to sanction any particular presidential act is generally very low. </w:t>
      </w:r>
      <w:r w:rsidRPr="00DE7EF6">
        <w:rPr>
          <w:rStyle w:val="StyleBoldUnderline"/>
        </w:rPr>
        <w:t xml:space="preserve">But </w:t>
      </w:r>
      <w:r w:rsidRPr="001069F4">
        <w:rPr>
          <w:rStyle w:val="StyleBoldUnderline"/>
          <w:highlight w:val="yellow"/>
        </w:rPr>
        <w:t>there</w:t>
      </w:r>
      <w:r w:rsidRPr="00DE7EF6">
        <w:rPr>
          <w:rStyle w:val="StyleBoldUnderline"/>
        </w:rPr>
        <w:t xml:space="preserve"> </w:t>
      </w:r>
      <w:r w:rsidRPr="001069F4">
        <w:rPr>
          <w:rStyle w:val="StyleBoldUnderline"/>
          <w:highlight w:val="yellow"/>
        </w:rPr>
        <w:t>may</w:t>
      </w:r>
      <w:r w:rsidRPr="00DE7EF6">
        <w:rPr>
          <w:rStyle w:val="StyleBoldUnderline"/>
        </w:rPr>
        <w:t xml:space="preserve"> still </w:t>
      </w:r>
      <w:r w:rsidRPr="001069F4">
        <w:rPr>
          <w:rStyle w:val="StyleBoldUnderline"/>
          <w:highlight w:val="yellow"/>
        </w:rPr>
        <w:t>be enforcement</w:t>
      </w:r>
      <w:r w:rsidRPr="00DE7EF6">
        <w:rPr>
          <w:rStyle w:val="StyleBoldUnderline"/>
        </w:rPr>
        <w:t xml:space="preserve"> </w:t>
      </w:r>
      <w:r w:rsidRPr="001069F4">
        <w:rPr>
          <w:rStyle w:val="StyleBoldUnderline"/>
          <w:highlight w:val="yellow"/>
        </w:rPr>
        <w:t>through</w:t>
      </w:r>
      <w:r w:rsidRPr="00DE7EF6">
        <w:rPr>
          <w:rStyle w:val="StyleBoldUnderline"/>
        </w:rPr>
        <w:t xml:space="preserve"> informal mechanisms such as </w:t>
      </w:r>
      <w:r w:rsidRPr="001069F4">
        <w:rPr>
          <w:rStyle w:val="StyleBoldUnderline"/>
          <w:highlight w:val="yellow"/>
        </w:rPr>
        <w:t>congressional backlash and</w:t>
      </w:r>
      <w:r w:rsidRPr="00DE7EF6">
        <w:rPr>
          <w:rStyle w:val="StyleBoldUnderline"/>
        </w:rPr>
        <w:t xml:space="preserve"> </w:t>
      </w:r>
      <w:r w:rsidRPr="001069F4">
        <w:rPr>
          <w:rStyle w:val="StyleBoldUnderline"/>
          <w:highlight w:val="yellow"/>
        </w:rPr>
        <w:t>public disapproval</w:t>
      </w:r>
      <w:r w:rsidRPr="00DE7EF6">
        <w:rPr>
          <w:rStyle w:val="StyleBoldUnderline"/>
        </w:rPr>
        <w:t xml:space="preserve">. </w:t>
      </w:r>
      <w:r w:rsidRPr="001069F4">
        <w:rPr>
          <w:rStyle w:val="StyleBoldUnderline"/>
          <w:highlight w:val="yellow"/>
        </w:rPr>
        <w:t>If those</w:t>
      </w:r>
      <w:r w:rsidRPr="00DE7EF6">
        <w:rPr>
          <w:rStyle w:val="StyleBoldUnderline"/>
        </w:rPr>
        <w:t xml:space="preserve"> enforcement measures </w:t>
      </w:r>
      <w:r w:rsidRPr="001069F4">
        <w:rPr>
          <w:rStyle w:val="StyleBoldUnderline"/>
          <w:highlight w:val="yellow"/>
        </w:rPr>
        <w:t>are</w:t>
      </w:r>
      <w:r w:rsidRPr="00DE7EF6">
        <w:rPr>
          <w:rStyle w:val="StyleBoldUnderline"/>
        </w:rPr>
        <w:t xml:space="preserve"> triggered or </w:t>
      </w:r>
      <w:r w:rsidRPr="001069F4">
        <w:rPr>
          <w:rStyle w:val="StyleBoldUnderline"/>
          <w:highlight w:val="yellow"/>
        </w:rPr>
        <w:t>intensified</w:t>
      </w:r>
      <w:r w:rsidRPr="00DE7EF6">
        <w:rPr>
          <w:rStyle w:val="StyleBoldUnderline"/>
        </w:rPr>
        <w:t xml:space="preserve"> at least in part </w:t>
      </w:r>
      <w:r w:rsidRPr="001069F4">
        <w:rPr>
          <w:rStyle w:val="StyleBoldUnderline"/>
          <w:highlight w:val="yellow"/>
        </w:rPr>
        <w:t>by</w:t>
      </w:r>
      <w:r w:rsidRPr="00DE7EF6">
        <w:rPr>
          <w:rStyle w:val="StyleBoldUnderline"/>
        </w:rPr>
        <w:t xml:space="preserve"> the </w:t>
      </w:r>
      <w:r w:rsidRPr="001069F4">
        <w:rPr>
          <w:rStyle w:val="StyleBoldUnderline"/>
          <w:highlight w:val="yellow"/>
        </w:rPr>
        <w:t>legal status</w:t>
      </w:r>
      <w:r w:rsidRPr="00DE7EF6">
        <w:rPr>
          <w:rStyle w:val="StyleBoldUnderline"/>
        </w:rPr>
        <w:t xml:space="preserve"> of a norm, then we believe </w:t>
      </w:r>
      <w:r w:rsidRPr="001069F4">
        <w:rPr>
          <w:rStyle w:val="StyleBoldUnderline"/>
          <w:highlight w:val="yellow"/>
        </w:rPr>
        <w:t>one can meaningfully</w:t>
      </w:r>
      <w:r w:rsidRPr="00DE7EF6">
        <w:rPr>
          <w:rStyle w:val="StyleBoldUnderline"/>
        </w:rPr>
        <w:t xml:space="preserve"> </w:t>
      </w:r>
      <w:r w:rsidRPr="001069F4">
        <w:rPr>
          <w:rStyle w:val="StyleBoldUnderline"/>
          <w:highlight w:val="yellow"/>
        </w:rPr>
        <w:t>describe them as</w:t>
      </w:r>
      <w:r w:rsidRPr="00DE7EF6">
        <w:rPr>
          <w:rStyle w:val="StyleBoldUnderline"/>
        </w:rPr>
        <w:t xml:space="preserve"> a type of </w:t>
      </w:r>
      <w:r w:rsidRPr="001069F4">
        <w:rPr>
          <w:rStyle w:val="StyleBoldUnderline"/>
          <w:highlight w:val="yellow"/>
        </w:rPr>
        <w:t>legal enforcement</w:t>
      </w:r>
      <w:r w:rsidRPr="00DE7EF6">
        <w:rPr>
          <w:rStyle w:val="StyleBoldUnderline"/>
        </w:rPr>
        <w:t xml:space="preserve">. </w:t>
      </w:r>
      <w:r w:rsidRPr="00DE7EF6">
        <w:t xml:space="preserve">On this point it is worth noting that, outside of the area of constitutional law, it is generally accepted that </w:t>
      </w:r>
      <w:r w:rsidRPr="001069F4">
        <w:rPr>
          <w:rStyle w:val="StyleBoldUnderline"/>
          <w:highlight w:val="yellow"/>
        </w:rPr>
        <w:t>law can act as a constraint even when it takes the form of customary norms, and even when it is subject primarily to informal enforcement</w:t>
      </w:r>
      <w:r w:rsidRPr="00DE7EF6">
        <w:rPr>
          <w:rStyle w:val="StyleBoldUnderline"/>
        </w:rPr>
        <w:t>.</w:t>
      </w:r>
      <w:r w:rsidRPr="00DE7EF6">
        <w:t xml:space="preserve"> There is a rich literature, for example, on the customary “law merchant” in medieval Europe, the enforcement of which was based heavily on reputation.108 Gillian Hadfield and Barry Weingast have recently supplemented that literature with modeling that shows how legal norms in general can be effective even in the absence of centralized enforcement.109 As applied to presidential power, this analysis suggests, once again, that the interrelationship of law and politics does not by itself negate the importance of law.</w:t>
      </w:r>
    </w:p>
    <w:p w:rsidR="00E06391" w:rsidRDefault="00E06391" w:rsidP="00E06391">
      <w:pPr>
        <w:pStyle w:val="Heading4"/>
        <w:rPr>
          <w:bCs w:val="0"/>
        </w:rPr>
      </w:pPr>
    </w:p>
    <w:p w:rsidR="00E06391" w:rsidRPr="00DE7EF6" w:rsidRDefault="00E06391" w:rsidP="00E06391">
      <w:pPr>
        <w:pStyle w:val="Heading4"/>
        <w:rPr>
          <w:bCs w:val="0"/>
        </w:rPr>
      </w:pPr>
      <w:r>
        <w:rPr>
          <w:bCs w:val="0"/>
        </w:rPr>
        <w:t>c) fidelity to law</w:t>
      </w:r>
    </w:p>
    <w:p w:rsidR="00E06391" w:rsidRPr="007B7CA5" w:rsidRDefault="00E06391" w:rsidP="00E06391">
      <w:r w:rsidRPr="007B7CA5">
        <w:rPr>
          <w:rStyle w:val="StyleStyleBold12pt"/>
        </w:rPr>
        <w:t>Bradley and Morrison 13</w:t>
      </w:r>
      <w:r w:rsidRPr="007B7CA5">
        <w:t xml:space="preserve"> (Curtis, Professor of Law, Duke Law School, and Trevor, Professor of Law, Columbia Law School , “Presidential Power, Historical Practice, And </w:t>
      </w:r>
    </w:p>
    <w:p w:rsidR="00E06391" w:rsidRPr="007B7CA5" w:rsidRDefault="00E06391" w:rsidP="00E06391">
      <w:r w:rsidRPr="007B7CA5">
        <w:t>Legal Constraint” Duke Law Scholarship Repository)  http://scholarship.law.duke.edu/cgi/viewcontent.cgi?article=5451&amp;context=faculty_scholarship</w:t>
      </w:r>
    </w:p>
    <w:p w:rsidR="00E06391" w:rsidRPr="007B7CA5" w:rsidRDefault="00E06391" w:rsidP="00E06391">
      <w:r w:rsidRPr="007B7CA5">
        <w:t>Insisting on a sharp distinction between the law governing presidential authority that is subject to judicial review and the law that is not also takes for granted a phenomenon that merits attention—</w:t>
      </w:r>
      <w:r w:rsidRPr="007B7CA5">
        <w:rPr>
          <w:rStyle w:val="StyleBoldUnderline"/>
        </w:rPr>
        <w:t xml:space="preserve">that </w:t>
      </w:r>
      <w:r w:rsidRPr="001069F4">
        <w:rPr>
          <w:rStyle w:val="StyleBoldUnderline"/>
          <w:highlight w:val="yellow"/>
        </w:rPr>
        <w:t>Presidents follow judicial decisions</w:t>
      </w:r>
      <w:r w:rsidRPr="007B7CA5">
        <w:rPr>
          <w:rStyle w:val="StyleBoldUnderline"/>
        </w:rPr>
        <w:t>.</w:t>
      </w:r>
      <w:r w:rsidRPr="007B7CA5">
        <w:t xml:space="preserve">118 That assumption </w:t>
      </w:r>
      <w:r w:rsidRPr="007B7CA5">
        <w:rPr>
          <w:rStyle w:val="StyleBoldUnderline"/>
        </w:rPr>
        <w:t>is generally accurate in the United States today</w:t>
      </w:r>
      <w:r w:rsidRPr="007B7CA5">
        <w:t xml:space="preserve">. To take one relatively recent example, </w:t>
      </w:r>
      <w:r w:rsidRPr="001069F4">
        <w:rPr>
          <w:rStyle w:val="StyleBoldUnderline"/>
          <w:highlight w:val="yellow"/>
        </w:rPr>
        <w:t>despite disagreeing with</w:t>
      </w:r>
      <w:r w:rsidRPr="007B7CA5">
        <w:rPr>
          <w:rStyle w:val="StyleBoldUnderline"/>
        </w:rPr>
        <w:t xml:space="preserve"> the Supreme Court’s determination in </w:t>
      </w:r>
      <w:r w:rsidRPr="001069F4">
        <w:rPr>
          <w:rStyle w:val="StyleBoldUnderline"/>
          <w:highlight w:val="yellow"/>
        </w:rPr>
        <w:t>Hamdan v. Rumsfeld</w:t>
      </w:r>
      <w:r w:rsidRPr="007B7CA5">
        <w:t xml:space="preserve"> that Common Article 3 of the Geneva Conventions applies to the war on terror, </w:t>
      </w:r>
      <w:r w:rsidRPr="007B7CA5">
        <w:rPr>
          <w:rStyle w:val="StyleBoldUnderline"/>
        </w:rPr>
        <w:t xml:space="preserve">the </w:t>
      </w:r>
      <w:r w:rsidRPr="001069F4">
        <w:rPr>
          <w:rStyle w:val="StyleBoldUnderline"/>
          <w:highlight w:val="yellow"/>
        </w:rPr>
        <w:t>Bush</w:t>
      </w:r>
      <w:r w:rsidRPr="007B7CA5">
        <w:rPr>
          <w:rStyle w:val="StyleBoldUnderline"/>
        </w:rPr>
        <w:t xml:space="preserve"> Administration </w:t>
      </w:r>
      <w:r w:rsidRPr="001069F4">
        <w:rPr>
          <w:rStyle w:val="StyleBoldUnderline"/>
          <w:highlight w:val="yellow"/>
        </w:rPr>
        <w:t>quickly accepted</w:t>
      </w:r>
      <w:r w:rsidRPr="007B7CA5">
        <w:rPr>
          <w:rStyle w:val="StyleBoldUnderline"/>
        </w:rPr>
        <w:t xml:space="preserve"> i</w:t>
      </w:r>
      <w:r w:rsidRPr="007B7CA5">
        <w:t xml:space="preserve">t.119 </w:t>
      </w:r>
      <w:r w:rsidRPr="007B7CA5">
        <w:rPr>
          <w:rStyle w:val="StyleBoldUnderline"/>
        </w:rPr>
        <w:t xml:space="preserve">But the reason why Presidents abide by court decisions has a connection to the broader issue of the constraining effect of law. </w:t>
      </w:r>
      <w:r w:rsidRPr="001069F4">
        <w:rPr>
          <w:rStyle w:val="StyleBoldUnderline"/>
          <w:highlight w:val="yellow"/>
        </w:rPr>
        <w:t>An executive obligation to comply with judicial decisions is</w:t>
      </w:r>
      <w:r w:rsidRPr="007B7CA5">
        <w:rPr>
          <w:rStyle w:val="StyleBoldUnderline"/>
        </w:rPr>
        <w:t xml:space="preserve"> itself </w:t>
      </w:r>
      <w:r w:rsidRPr="001069F4">
        <w:rPr>
          <w:rStyle w:val="StyleBoldUnderline"/>
          <w:highlight w:val="yellow"/>
        </w:rPr>
        <w:t>part of</w:t>
      </w:r>
      <w:r w:rsidRPr="007B7CA5">
        <w:rPr>
          <w:rStyle w:val="StyleBoldUnderline"/>
        </w:rPr>
        <w:t xml:space="preserve"> the practice-based </w:t>
      </w:r>
      <w:r w:rsidRPr="001069F4">
        <w:rPr>
          <w:rStyle w:val="StyleBoldUnderline"/>
          <w:highlight w:val="yellow"/>
        </w:rPr>
        <w:t>constitutional law</w:t>
      </w:r>
      <w:r w:rsidRPr="007B7CA5">
        <w:rPr>
          <w:rStyle w:val="StyleBoldUnderline"/>
        </w:rPr>
        <w:t xml:space="preserve"> of the United States, so presidential compliance with this obligation may demonstrate that such law can in fact constrain the </w:t>
      </w:r>
      <w:r w:rsidRPr="007B7CA5">
        <w:rPr>
          <w:rStyle w:val="StyleBoldUnderline"/>
        </w:rPr>
        <w:lastRenderedPageBreak/>
        <w:t xml:space="preserve">President. This is true, </w:t>
      </w:r>
      <w:r w:rsidRPr="007B7CA5">
        <w:t xml:space="preserve">as we explain further in Part III, </w:t>
      </w:r>
      <w:r w:rsidRPr="001069F4">
        <w:rPr>
          <w:rStyle w:val="StyleBoldUnderline"/>
          <w:highlight w:val="yellow"/>
        </w:rPr>
        <w:t>even if the effect on presidential behavior is motivated by concerns about external political perceptions rather than</w:t>
      </w:r>
      <w:r w:rsidRPr="007B7CA5">
        <w:rPr>
          <w:rStyle w:val="StyleBoldUnderline"/>
        </w:rPr>
        <w:t xml:space="preserve"> an internal sense of </w:t>
      </w:r>
      <w:r w:rsidRPr="001069F4">
        <w:rPr>
          <w:rStyle w:val="StyleBoldUnderline"/>
          <w:highlight w:val="yellow"/>
        </w:rPr>
        <w:t>fidelity to law</w:t>
      </w:r>
      <w:r w:rsidRPr="007B7CA5">
        <w:t xml:space="preserve"> (or judicial review).120</w:t>
      </w:r>
    </w:p>
    <w:p w:rsidR="00E06391" w:rsidRPr="007B7CA5" w:rsidRDefault="00E06391" w:rsidP="00E06391"/>
    <w:p w:rsidR="00E06391" w:rsidRDefault="00E06391" w:rsidP="00E06391">
      <w:pPr>
        <w:pStyle w:val="Heading4"/>
      </w:pPr>
      <w:r>
        <w:t>d</w:t>
      </w:r>
      <w:r w:rsidRPr="00E90381">
        <w:t>)</w:t>
      </w:r>
      <w:r>
        <w:rPr>
          <w:b w:val="0"/>
        </w:rPr>
        <w:t xml:space="preserve"> </w:t>
      </w:r>
      <w:r>
        <w:t>fear of censure</w:t>
      </w:r>
    </w:p>
    <w:p w:rsidR="00E06391" w:rsidRPr="008D302B" w:rsidRDefault="00E06391" w:rsidP="00E06391">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E06391" w:rsidRDefault="00E06391" w:rsidP="00E06391">
      <w:r w:rsidRPr="008D302B">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1069F4">
        <w:rPr>
          <w:rStyle w:val="StyleBoldUnderline"/>
          <w:highlight w:val="yellow"/>
        </w:rPr>
        <w:t>the close attention the Executive pays to legal constraints suggests that the President</w:t>
      </w:r>
      <w:r w:rsidRPr="008D302B">
        <w:t xml:space="preserve"> (who, after all, is in a good position to know) </w:t>
      </w:r>
      <w:r w:rsidRPr="001069F4">
        <w:rPr>
          <w:rStyle w:val="Emphasis"/>
          <w:highlight w:val="yellow"/>
        </w:rPr>
        <w:t>believes</w:t>
      </w:r>
      <w:r w:rsidRPr="001069F4">
        <w:rPr>
          <w:highlight w:val="yellow"/>
        </w:rPr>
        <w:t xml:space="preserve"> </w:t>
      </w:r>
      <w:r w:rsidRPr="001069F4">
        <w:rPr>
          <w:rStyle w:val="StyleBoldUnderline"/>
          <w:highlight w:val="yellow"/>
        </w:rPr>
        <w:t>himself constrained by law</w:t>
      </w:r>
      <w:r w:rsidRPr="008D302B">
        <w:t xml:space="preserve">. Perhaps Posner and Vermeule believe that the President is mistaken. But we think, to the contrary, </w:t>
      </w:r>
      <w:r w:rsidRPr="001069F4">
        <w:rPr>
          <w:rStyle w:val="StyleBoldUnderline"/>
          <w:highlight w:val="yellow"/>
        </w:rPr>
        <w:t>it represents the President’s recognition of the various constraints</w:t>
      </w:r>
      <w:r w:rsidRPr="008D302B">
        <w:t xml:space="preserve"> we have listed, </w:t>
      </w:r>
      <w:r w:rsidRPr="001069F4">
        <w:rPr>
          <w:rStyle w:val="StyleBoldUnderline"/>
          <w:highlight w:val="yellow"/>
        </w:rPr>
        <w:t>and his appreciation that attempting to operate outside the bounds of law would trigger censure from Congress, courts, and the public</w:t>
      </w:r>
    </w:p>
    <w:p w:rsidR="00E06391" w:rsidRPr="00E90381" w:rsidRDefault="00E06391" w:rsidP="00E06391">
      <w:pPr>
        <w:rPr>
          <w:b/>
        </w:rPr>
      </w:pPr>
    </w:p>
    <w:p w:rsidR="000022F2" w:rsidRDefault="000022F2" w:rsidP="00D17C4E"/>
    <w:p w:rsidR="00E06391" w:rsidRPr="00A35B03" w:rsidRDefault="00E06391" w:rsidP="00E06391">
      <w:pPr>
        <w:pStyle w:val="Heading3"/>
        <w:rPr>
          <w:rFonts w:cstheme="minorHAnsi"/>
        </w:rPr>
      </w:pPr>
      <w:r w:rsidRPr="00A35B03">
        <w:rPr>
          <w:rFonts w:cstheme="minorHAnsi"/>
        </w:rPr>
        <w:lastRenderedPageBreak/>
        <w:t>AT Alt Discuses Guantanamo</w:t>
      </w:r>
    </w:p>
    <w:p w:rsidR="00E06391" w:rsidRPr="00A35B03" w:rsidRDefault="00E06391" w:rsidP="00E06391">
      <w:pPr>
        <w:pStyle w:val="Heading4"/>
        <w:rPr>
          <w:rFonts w:cstheme="minorHAnsi"/>
        </w:rPr>
      </w:pPr>
      <w:r w:rsidRPr="00A35B03">
        <w:rPr>
          <w:rFonts w:cstheme="minorHAnsi"/>
        </w:rPr>
        <w:t xml:space="preserve">The plan’s discussion is critical—Individual methods fail—participating in organizations checks impulses to care about short-term personal issues </w:t>
      </w:r>
    </w:p>
    <w:p w:rsidR="00E06391" w:rsidRPr="00A35B03" w:rsidRDefault="00E06391" w:rsidP="00E06391">
      <w:pPr>
        <w:rPr>
          <w:rFonts w:cstheme="minorHAnsi"/>
        </w:rPr>
      </w:pPr>
      <w:r w:rsidRPr="00A35B03">
        <w:rPr>
          <w:rStyle w:val="StyleStyleBold12pt"/>
          <w:rFonts w:cstheme="minorHAnsi"/>
          <w:highlight w:val="yellow"/>
        </w:rPr>
        <w:t>Cole 2011</w:t>
      </w:r>
      <w:r w:rsidRPr="00A35B03">
        <w:rPr>
          <w:rFonts w:cstheme="minorHAnsi"/>
        </w:rPr>
        <w:t xml:space="preserve"> - Professor, Georgetown University Law Center (Winter, David, “WHERE LIBERTY LIES: CIVIL SOCIETY AND INDIVIDUAL RIGHTS AFTER 9/11,” 57 Wayne L. Rev. 1203, Lexis)</w:t>
      </w:r>
    </w:p>
    <w:p w:rsidR="00E06391" w:rsidRPr="00A35B03" w:rsidRDefault="00E06391" w:rsidP="00E06391">
      <w:pPr>
        <w:rPr>
          <w:rFonts w:cstheme="minorHAnsi"/>
        </w:rPr>
      </w:pPr>
    </w:p>
    <w:p w:rsidR="004D5CB5" w:rsidRDefault="004D5CB5" w:rsidP="00E06391">
      <w:pPr>
        <w:rPr>
          <w:rFonts w:cstheme="minorHAnsi"/>
          <w:sz w:val="16"/>
        </w:rPr>
      </w:pPr>
    </w:p>
    <w:p w:rsidR="004D5CB5" w:rsidRDefault="004D5CB5" w:rsidP="00E06391">
      <w:pPr>
        <w:rPr>
          <w:rFonts w:cstheme="minorHAnsi"/>
          <w:sz w:val="16"/>
        </w:rPr>
      </w:pPr>
    </w:p>
    <w:p w:rsidR="00E06391" w:rsidRPr="00A35B03" w:rsidRDefault="00E06391" w:rsidP="00E06391">
      <w:pPr>
        <w:rPr>
          <w:rFonts w:cstheme="minorHAnsi"/>
          <w:sz w:val="16"/>
        </w:rPr>
      </w:pPr>
      <w:r w:rsidRPr="00A35B03">
        <w:rPr>
          <w:rFonts w:cstheme="minorHAnsi"/>
          <w:sz w:val="16"/>
        </w:rP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A35B03">
        <w:rPr>
          <w:rStyle w:val="StyleBoldUnderline"/>
          <w:rFonts w:cstheme="minorHAnsi"/>
          <w:highlight w:val="yellow"/>
        </w:rPr>
        <w:t xml:space="preserve">Civil society offers a broad range of ways in which individuals may become involved </w:t>
      </w:r>
      <w:r w:rsidRPr="00A35B03">
        <w:rPr>
          <w:rStyle w:val="StyleBoldUnderline"/>
          <w:rFonts w:cstheme="minorHAnsi"/>
        </w:rPr>
        <w:t>in constitutional discourse</w:t>
      </w:r>
      <w:r w:rsidRPr="00A35B03">
        <w:rPr>
          <w:rFonts w:cstheme="minorHAnsi"/>
          <w:sz w:val="16"/>
        </w:rP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A35B03">
        <w:rPr>
          <w:rStyle w:val="StyleBoldUnderline"/>
          <w:rFonts w:cstheme="minorHAnsi"/>
        </w:rPr>
        <w:t xml:space="preserve">But </w:t>
      </w:r>
      <w:r w:rsidRPr="00A35B03">
        <w:rPr>
          <w:rStyle w:val="StyleBoldUnderline"/>
          <w:rFonts w:cstheme="minorHAnsi"/>
          <w:highlight w:val="yellow"/>
        </w:rPr>
        <w:t>organized collective endeavors</w:t>
      </w:r>
      <w:r w:rsidRPr="00A35B03">
        <w:rPr>
          <w:rFonts w:cstheme="minorHAnsi"/>
          <w:sz w:val="16"/>
        </w:rPr>
        <w:t xml:space="preserve">, with existing rights groups or through the creation of new ones, </w:t>
      </w:r>
      <w:r w:rsidRPr="00A35B03">
        <w:rPr>
          <w:rStyle w:val="StyleBoldUnderline"/>
          <w:rFonts w:cstheme="minorHAnsi"/>
          <w:highlight w:val="yellow"/>
        </w:rPr>
        <w:t>are</w:t>
      </w:r>
      <w:r w:rsidRPr="00A35B03">
        <w:rPr>
          <w:rStyle w:val="StyleBoldUnderline"/>
          <w:rFonts w:cstheme="minorHAnsi"/>
        </w:rPr>
        <w:t xml:space="preserve"> probably </w:t>
      </w:r>
      <w:r w:rsidRPr="00A35B03">
        <w:rPr>
          <w:rStyle w:val="StyleBoldUnderline"/>
          <w:rFonts w:cstheme="minorHAnsi"/>
          <w:highlight w:val="yellow"/>
        </w:rPr>
        <w:t>the most effective. Joining a group</w:t>
      </w:r>
      <w:r w:rsidRPr="00A35B03">
        <w:rPr>
          <w:rStyle w:val="StyleBoldUnderline"/>
          <w:rFonts w:cstheme="minorHAnsi"/>
        </w:rPr>
        <w:t xml:space="preserve"> defined by its commitment to </w:t>
      </w:r>
      <w:r w:rsidRPr="00A35B03">
        <w:rPr>
          <w:rFonts w:cstheme="minorHAnsi"/>
          <w:sz w:val="16"/>
        </w:rPr>
        <w:t xml:space="preserve">constitutional and human </w:t>
      </w:r>
      <w:r w:rsidRPr="00A35B03">
        <w:rPr>
          <w:rStyle w:val="StyleBoldUnderline"/>
          <w:rFonts w:cstheme="minorHAnsi"/>
        </w:rPr>
        <w:t xml:space="preserve">rights </w:t>
      </w:r>
      <w:r w:rsidRPr="00A35B03">
        <w:rPr>
          <w:rStyle w:val="StyleBoldUnderline"/>
          <w:rFonts w:cstheme="minorHAnsi"/>
          <w:highlight w:val="yellow"/>
        </w:rPr>
        <w:t>is</w:t>
      </w:r>
      <w:r w:rsidRPr="00A35B03">
        <w:rPr>
          <w:rStyle w:val="StyleBoldUnderline"/>
          <w:rFonts w:cstheme="minorHAnsi"/>
        </w:rPr>
        <w:t xml:space="preserve"> </w:t>
      </w:r>
      <w:r w:rsidRPr="00A35B03">
        <w:rPr>
          <w:rFonts w:cstheme="minorHAnsi"/>
          <w:sz w:val="16"/>
        </w:rPr>
        <w:t xml:space="preserve">itself </w:t>
      </w:r>
      <w:r w:rsidRPr="00A35B03">
        <w:rPr>
          <w:rStyle w:val="StyleBoldUnderline"/>
          <w:rFonts w:cstheme="minorHAnsi"/>
          <w:highlight w:val="yellow"/>
        </w:rPr>
        <w:t>a check on one's own temptations to short-circuit rights</w:t>
      </w:r>
      <w:r w:rsidRPr="00A35B03">
        <w:rPr>
          <w:rStyle w:val="StyleBoldUnderline"/>
          <w:rFonts w:cstheme="minorHAnsi"/>
        </w:rPr>
        <w:t xml:space="preserve">, or to waver in one's attention or commitment to rights. </w:t>
      </w:r>
      <w:r w:rsidRPr="00A35B03">
        <w:rPr>
          <w:rStyle w:val="Emphasis"/>
          <w:rFonts w:cstheme="minorHAnsi"/>
          <w:highlight w:val="yellow"/>
        </w:rPr>
        <w:t>The collective</w:t>
      </w:r>
      <w:r w:rsidRPr="00A35B03">
        <w:rPr>
          <w:rStyle w:val="Emphasis"/>
          <w:rFonts w:cstheme="minorHAnsi"/>
        </w:rPr>
        <w:t xml:space="preserve"> not only </w:t>
      </w:r>
      <w:r w:rsidRPr="00A35B03">
        <w:rPr>
          <w:rStyle w:val="Emphasis"/>
          <w:rFonts w:cstheme="minorHAnsi"/>
          <w:highlight w:val="yellow"/>
        </w:rPr>
        <w:t>magnifies the impact that an individual might have, but</w:t>
      </w:r>
      <w:r w:rsidRPr="00A35B03">
        <w:rPr>
          <w:rStyle w:val="Emphasis"/>
          <w:rFonts w:cstheme="minorHAnsi"/>
        </w:rPr>
        <w:t xml:space="preserve"> also </w:t>
      </w:r>
      <w:r w:rsidRPr="00A35B03">
        <w:rPr>
          <w:rStyle w:val="Emphasis"/>
          <w:rFonts w:cstheme="minorHAnsi"/>
          <w:highlight w:val="yellow"/>
        </w:rPr>
        <w:t>helps to hold individuals to their commitments</w:t>
      </w:r>
      <w:r w:rsidRPr="00A35B03">
        <w:rPr>
          <w:rStyle w:val="StyleBoldUnderline"/>
          <w:rFonts w:cstheme="minorHAnsi"/>
        </w:rPr>
        <w:t>.</w:t>
      </w:r>
      <w:r w:rsidRPr="00A35B03">
        <w:rPr>
          <w:rFonts w:cstheme="minorHAnsi"/>
          <w:sz w:val="16"/>
        </w:rPr>
        <w:t xml:space="preserve"> Thus, "</w:t>
      </w:r>
      <w:r w:rsidRPr="00A35B03">
        <w:rPr>
          <w:rStyle w:val="StyleBoldUnderline"/>
          <w:rFonts w:cstheme="minorHAnsi"/>
        </w:rPr>
        <w:t xml:space="preserve">civil society constitutionalism" is </w:t>
      </w:r>
      <w:r w:rsidRPr="00A35B03">
        <w:rPr>
          <w:rFonts w:cstheme="minorHAnsi"/>
          <w:sz w:val="16"/>
        </w:rPr>
        <w:t xml:space="preserve">not just a direction for scholarship, or a justification for constitutional doctrine, but </w:t>
      </w:r>
      <w:r w:rsidRPr="00A35B03">
        <w:rPr>
          <w:rStyle w:val="StyleBoldUnderline"/>
          <w:rFonts w:cstheme="minorHAnsi"/>
        </w:rPr>
        <w:t>a pragmatic directive to citizens: get involved in the defense of your Constitution, or you may find it wanting when it is needed most</w:t>
      </w:r>
      <w:r w:rsidRPr="00A35B03">
        <w:rPr>
          <w:rFonts w:cstheme="minorHAnsi"/>
          <w:sz w:val="16"/>
        </w:rPr>
        <w:t>.</w:t>
      </w:r>
    </w:p>
    <w:p w:rsidR="00E06391" w:rsidRPr="00A35B03" w:rsidRDefault="00E06391" w:rsidP="00E06391">
      <w:pPr>
        <w:pStyle w:val="Heading3"/>
        <w:rPr>
          <w:rFonts w:cstheme="minorHAnsi"/>
        </w:rPr>
      </w:pPr>
      <w:r w:rsidRPr="00A35B03">
        <w:rPr>
          <w:rFonts w:cstheme="minorHAnsi"/>
        </w:rPr>
        <w:lastRenderedPageBreak/>
        <w:t>Alt Fails</w:t>
      </w:r>
    </w:p>
    <w:p w:rsidR="00E06391" w:rsidRPr="00A35B03" w:rsidRDefault="00E06391" w:rsidP="00E06391">
      <w:pPr>
        <w:pStyle w:val="Heading4"/>
        <w:rPr>
          <w:rFonts w:cstheme="minorHAnsi"/>
        </w:rPr>
      </w:pPr>
      <w:r w:rsidRPr="00A35B03">
        <w:rPr>
          <w:rFonts w:cstheme="minorHAnsi"/>
        </w:rPr>
        <w:t>Making truth claims is inevitable – the alternative is a bankrupt strategy that stagnates politics</w:t>
      </w:r>
    </w:p>
    <w:p w:rsidR="00E06391" w:rsidRPr="00A35B03" w:rsidRDefault="00E06391" w:rsidP="00E06391">
      <w:pPr>
        <w:rPr>
          <w:rFonts w:cstheme="minorHAnsi"/>
        </w:rPr>
      </w:pPr>
      <w:r w:rsidRPr="00A35B03">
        <w:rPr>
          <w:rStyle w:val="StyleStyleBold12pt"/>
          <w:rFonts w:cstheme="minorHAnsi"/>
          <w:highlight w:val="yellow"/>
        </w:rPr>
        <w:t>Houghton</w:t>
      </w:r>
      <w:r w:rsidRPr="00A35B03">
        <w:rPr>
          <w:rStyle w:val="StyleStyleBold12pt"/>
          <w:rFonts w:cstheme="minorHAnsi"/>
        </w:rPr>
        <w:t xml:space="preserve">, Professor of </w:t>
      </w:r>
      <w:r w:rsidRPr="00A35B03">
        <w:rPr>
          <w:rStyle w:val="StyleStyleBold12pt"/>
          <w:rFonts w:cstheme="minorHAnsi"/>
          <w:highlight w:val="yellow"/>
        </w:rPr>
        <w:t>Political Science at</w:t>
      </w:r>
      <w:r w:rsidRPr="00A35B03">
        <w:rPr>
          <w:rStyle w:val="StyleStyleBold12pt"/>
          <w:rFonts w:cstheme="minorHAnsi"/>
        </w:rPr>
        <w:t xml:space="preserve"> the University of </w:t>
      </w:r>
      <w:r w:rsidRPr="00A35B03">
        <w:rPr>
          <w:rStyle w:val="StyleStyleBold12pt"/>
          <w:rFonts w:cstheme="minorHAnsi"/>
          <w:highlight w:val="yellow"/>
        </w:rPr>
        <w:t>Central Florida, ‘8</w:t>
      </w:r>
      <w:r w:rsidRPr="00A35B03">
        <w:rPr>
          <w:rStyle w:val="StyleStyleBold12pt"/>
          <w:rFonts w:cstheme="minorHAnsi"/>
        </w:rPr>
        <w:t xml:space="preserve"> </w:t>
      </w:r>
      <w:r w:rsidRPr="00A35B03">
        <w:rPr>
          <w:rFonts w:cstheme="minorHAnsi"/>
        </w:rPr>
        <w:t>(David, “Positivism 'vs' Postmodernism: Does Epistemology Make a Difference?” International Politics, Vol 45, p 115-128)</w:t>
      </w:r>
    </w:p>
    <w:p w:rsidR="004D5CB5" w:rsidRDefault="00E06391" w:rsidP="00E06391">
      <w:pPr>
        <w:rPr>
          <w:rStyle w:val="StyleBoldUnderline"/>
          <w:rFonts w:cstheme="minorHAnsi"/>
          <w:highlight w:val="yellow"/>
        </w:rPr>
      </w:pPr>
      <w:r w:rsidRPr="00A35B03">
        <w:rPr>
          <w:rStyle w:val="StyleBoldUnderline"/>
          <w:rFonts w:cstheme="minorHAnsi"/>
          <w:highlight w:val="yellow"/>
        </w:rPr>
        <w:t>Discussions of</w:t>
      </w:r>
      <w:r w:rsidRPr="00A35B03">
        <w:rPr>
          <w:rStyle w:val="StyleBoldUnderline"/>
          <w:rFonts w:cstheme="minorHAnsi"/>
        </w:rPr>
        <w:t xml:space="preserve"> the role of </w:t>
      </w:r>
      <w:r w:rsidRPr="00A35B03">
        <w:rPr>
          <w:rStyle w:val="StyleBoldUnderline"/>
          <w:rFonts w:cstheme="minorHAnsi"/>
          <w:highlight w:val="yellow"/>
        </w:rPr>
        <w:t>subjectivity</w:t>
      </w:r>
      <w:r w:rsidRPr="00A35B03">
        <w:rPr>
          <w:rStyle w:val="StyleBoldUnderline"/>
          <w:rFonts w:cstheme="minorHAnsi"/>
        </w:rPr>
        <w:t xml:space="preserve"> by postmodernists in our understanding of the world </w:t>
      </w:r>
      <w:r w:rsidRPr="00A35B03">
        <w:rPr>
          <w:rStyle w:val="StyleBoldUnderline"/>
          <w:rFonts w:cstheme="minorHAnsi"/>
          <w:highlight w:val="yellow"/>
        </w:rPr>
        <w:t>do not</w:t>
      </w:r>
      <w:r w:rsidRPr="00A35B03">
        <w:rPr>
          <w:rStyle w:val="StyleBoldUnderline"/>
          <w:rFonts w:cstheme="minorHAnsi"/>
        </w:rPr>
        <w:t xml:space="preserve"> significantly </w:t>
      </w:r>
      <w:r w:rsidRPr="00A35B03">
        <w:rPr>
          <w:rStyle w:val="StyleBoldUnderline"/>
          <w:rFonts w:cstheme="minorHAnsi"/>
          <w:highlight w:val="yellow"/>
        </w:rPr>
        <w:t>advance us beyond a point we have already reached</w:t>
      </w:r>
      <w:r w:rsidRPr="00A35B03">
        <w:rPr>
          <w:rFonts w:cstheme="minorHAnsi"/>
          <w:sz w:val="16"/>
        </w:rPr>
        <w:t xml:space="preserve">. To return to the threefold definition of positivism given at the outset, </w:t>
      </w:r>
      <w:r w:rsidRPr="00A35B03">
        <w:rPr>
          <w:rStyle w:val="StyleBoldUnderline"/>
          <w:rFonts w:cstheme="minorHAnsi"/>
          <w:highlight w:val="yellow"/>
        </w:rPr>
        <w:t>postmodernist research makes anti-objectivist</w:t>
      </w:r>
      <w:r w:rsidRPr="00A35B03">
        <w:rPr>
          <w:rStyle w:val="StyleBoldUnderline"/>
          <w:rFonts w:cstheme="minorHAnsi"/>
        </w:rPr>
        <w:t xml:space="preserve">, anti-naturalist </w:t>
      </w:r>
      <w:r w:rsidRPr="00A35B03">
        <w:rPr>
          <w:rStyle w:val="StyleBoldUnderline"/>
          <w:rFonts w:cstheme="minorHAnsi"/>
          <w:highlight w:val="yellow"/>
        </w:rPr>
        <w:t>and anti-empiricist claims, but cannot avoid using empirical evidence</w:t>
      </w:r>
      <w:r w:rsidRPr="00A35B03">
        <w:rPr>
          <w:rStyle w:val="StyleBoldUnderline"/>
          <w:rFonts w:cstheme="minorHAnsi"/>
        </w:rPr>
        <w:t xml:space="preserve"> to illustrate explanatory truth claims</w:t>
      </w:r>
      <w:r w:rsidRPr="00A35B03">
        <w:rPr>
          <w:rFonts w:cstheme="minorHAnsi"/>
          <w:sz w:val="16"/>
        </w:rPr>
        <w:t xml:space="preserve"> — and hence being explanatory in nature. </w:t>
      </w:r>
      <w:r w:rsidRPr="00A35B03">
        <w:rPr>
          <w:rStyle w:val="StyleBoldUnderline"/>
          <w:rFonts w:cstheme="minorHAnsi"/>
        </w:rPr>
        <w:t>Empiricism is the central and most important feature of positivism</w:t>
      </w:r>
      <w:r w:rsidRPr="00A35B03">
        <w:rPr>
          <w:rFonts w:cstheme="minorHAnsi"/>
          <w:sz w:val="16"/>
        </w:rPr>
        <w:t xml:space="preserve">; indeed, the two terms are so closely related that they are often used interchangeably. While </w:t>
      </w:r>
      <w:r w:rsidRPr="00A35B03">
        <w:rPr>
          <w:rStyle w:val="StyleBoldUnderline"/>
          <w:rFonts w:cstheme="minorHAnsi"/>
          <w:highlight w:val="yellow"/>
        </w:rPr>
        <w:t>postmodernist research</w:t>
      </w:r>
      <w:r w:rsidRPr="00A35B03">
        <w:rPr>
          <w:rStyle w:val="StyleBoldUnderline"/>
          <w:rFonts w:cstheme="minorHAnsi"/>
        </w:rPr>
        <w:t xml:space="preserve"> in IR</w:t>
      </w:r>
      <w:r w:rsidRPr="00A35B03">
        <w:rPr>
          <w:rFonts w:cstheme="minorHAnsi"/>
          <w:sz w:val="16"/>
        </w:rPr>
        <w:t xml:space="preserve"> has been post-positivist in aspiration — disputing objectivism, empiricism and naturalism as principles — in practice it </w:t>
      </w:r>
      <w:r w:rsidRPr="00A35B03">
        <w:rPr>
          <w:rStyle w:val="StyleBoldUnderline"/>
          <w:rFonts w:cstheme="minorHAnsi"/>
          <w:highlight w:val="yellow"/>
        </w:rPr>
        <w:t>has not managed to escape</w:t>
      </w:r>
      <w:r w:rsidRPr="00A35B03">
        <w:rPr>
          <w:rStyle w:val="StyleBoldUnderline"/>
          <w:rFonts w:cstheme="minorHAnsi"/>
        </w:rPr>
        <w:t xml:space="preserve"> the </w:t>
      </w:r>
      <w:r w:rsidRPr="00A35B03">
        <w:rPr>
          <w:rStyle w:val="StyleBoldUnderline"/>
          <w:rFonts w:cstheme="minorHAnsi"/>
          <w:highlight w:val="yellow"/>
        </w:rPr>
        <w:t>empirical focus</w:t>
      </w:r>
      <w:r w:rsidRPr="00A35B03">
        <w:rPr>
          <w:rStyle w:val="StyleBoldUnderline"/>
          <w:rFonts w:cstheme="minorHAnsi"/>
        </w:rPr>
        <w:t xml:space="preserve"> of mainstream, positivist IR</w:t>
      </w:r>
      <w:r w:rsidRPr="00A35B03">
        <w:rPr>
          <w:rFonts w:cstheme="minorHAnsi"/>
          <w:sz w:val="16"/>
        </w:rPr>
        <w:t xml:space="preserve">. In this sense, </w:t>
      </w:r>
      <w:r w:rsidRPr="00A35B03">
        <w:rPr>
          <w:rStyle w:val="StyleBoldUnderline"/>
          <w:rFonts w:cstheme="minorHAnsi"/>
          <w:highlight w:val="yellow"/>
        </w:rPr>
        <w:t>one might doubt whether there exists</w:t>
      </w:r>
      <w:r w:rsidRPr="00A35B03">
        <w:rPr>
          <w:rStyle w:val="StyleBoldUnderline"/>
          <w:rFonts w:cstheme="minorHAnsi"/>
        </w:rPr>
        <w:t xml:space="preserve"> such a thing as </w:t>
      </w:r>
      <w:r w:rsidRPr="00A35B03">
        <w:rPr>
          <w:rStyle w:val="StyleBoldUnderline"/>
          <w:rFonts w:cstheme="minorHAnsi"/>
          <w:highlight w:val="yellow"/>
        </w:rPr>
        <w:t>a genuinely 'postpositivist' argument</w:t>
      </w:r>
      <w:r w:rsidRPr="00A35B03">
        <w:rPr>
          <w:rFonts w:cstheme="minorHAnsi"/>
          <w:sz w:val="16"/>
        </w:rPr>
        <w:t xml:space="preserve">. There is a growing recognition of this in mainstream IR. Responding to Roxanne Doty's critique of his book Social Theory of International Politics, Alexander Wendt makes the following comments: "Having been a classmate of hers in graduate school I am not surprised that Roxanne Doty believes her cats exist ... To my knowledge </w:t>
      </w:r>
      <w:r w:rsidRPr="00A35B03">
        <w:rPr>
          <w:rStyle w:val="StyleBoldUnderline"/>
          <w:rFonts w:cstheme="minorHAnsi"/>
        </w:rPr>
        <w:t>not even the most hardened postmodernists have explicitly denied that objects of everyday existence exist</w:t>
      </w:r>
      <w:r w:rsidRPr="00A35B03">
        <w:rPr>
          <w:rFonts w:cstheme="minorHAnsi"/>
          <w:sz w:val="16"/>
        </w:rPr>
        <w:t xml:space="preserve">. Given this agreement on at least a 'commonsense realism', however, it is instructive to consider how Doty knows her cats exist (Wendt, 2000, 172)." Wendt speculates that </w:t>
      </w:r>
      <w:r w:rsidRPr="00A35B03">
        <w:rPr>
          <w:rStyle w:val="StyleBoldUnderline"/>
          <w:rFonts w:cstheme="minorHAnsi"/>
          <w:highlight w:val="yellow"/>
        </w:rPr>
        <w:t>Doty</w:t>
      </w:r>
      <w:r w:rsidRPr="00A35B03">
        <w:rPr>
          <w:rStyle w:val="StyleBoldUnderline"/>
          <w:rFonts w:cstheme="minorHAnsi"/>
        </w:rPr>
        <w:t xml:space="preserve"> knows this because she </w:t>
      </w:r>
      <w:r w:rsidRPr="00A35B03">
        <w:rPr>
          <w:rStyle w:val="StyleBoldUnderline"/>
          <w:rFonts w:cstheme="minorHAnsi"/>
          <w:highlight w:val="yellow"/>
        </w:rPr>
        <w:t>believes the evidence of her own eyes and her own experience</w:t>
      </w:r>
      <w:r w:rsidRPr="00A35B03">
        <w:rPr>
          <w:rStyle w:val="StyleBoldUnderline"/>
          <w:rFonts w:cstheme="minorHAnsi"/>
        </w:rPr>
        <w:t>: 'this reasoning reproduces</w:t>
      </w:r>
      <w:r w:rsidRPr="00A35B03">
        <w:rPr>
          <w:rFonts w:cstheme="minorHAnsi"/>
          <w:sz w:val="16"/>
        </w:rPr>
        <w:t xml:space="preserve">, in a lay science context, </w:t>
      </w:r>
      <w:r w:rsidRPr="00A35B03">
        <w:rPr>
          <w:rStyle w:val="StyleBoldUnderline"/>
          <w:rFonts w:cstheme="minorHAnsi"/>
        </w:rPr>
        <w:t xml:space="preserve">exactly what a positivist would say about professional science: </w:t>
      </w:r>
      <w:r w:rsidRPr="00A35B03">
        <w:rPr>
          <w:rStyle w:val="StyleBoldUnderline"/>
          <w:rFonts w:cstheme="minorHAnsi"/>
          <w:highlight w:val="yellow"/>
        </w:rPr>
        <w:t>she has used empirical observations</w:t>
      </w:r>
      <w:r w:rsidRPr="00A35B03">
        <w:rPr>
          <w:rStyle w:val="StyleBoldUnderline"/>
          <w:rFonts w:cstheme="minorHAnsi"/>
        </w:rPr>
        <w:t xml:space="preserve"> and instrumental success </w:t>
      </w:r>
      <w:r w:rsidRPr="00A35B03">
        <w:rPr>
          <w:rStyle w:val="StyleBoldUnderline"/>
          <w:rFonts w:cstheme="minorHAnsi"/>
          <w:highlight w:val="yellow"/>
        </w:rPr>
        <w:t>to test</w:t>
      </w:r>
      <w:r w:rsidRPr="00A35B03">
        <w:rPr>
          <w:rFonts w:cstheme="minorHAnsi"/>
          <w:sz w:val="16"/>
        </w:rPr>
        <w:t xml:space="preserve"> the correspondence, </w:t>
      </w:r>
      <w:r w:rsidRPr="00A35B03">
        <w:rPr>
          <w:rStyle w:val="StyleBoldUnderline"/>
          <w:rFonts w:cstheme="minorHAnsi"/>
        </w:rPr>
        <w:t xml:space="preserve">the truth, of </w:t>
      </w:r>
      <w:r w:rsidRPr="00A35B03">
        <w:rPr>
          <w:rStyle w:val="StyleBoldUnderline"/>
          <w:rFonts w:cstheme="minorHAnsi"/>
          <w:highlight w:val="yellow"/>
        </w:rPr>
        <w:t>her theory</w:t>
      </w:r>
      <w:r w:rsidRPr="00A35B03">
        <w:rPr>
          <w:rFonts w:cstheme="minorHAnsi"/>
          <w:sz w:val="16"/>
        </w:rPr>
        <w:t xml:space="preserve"> of cats against the world' (Wendt, 2000, 173). Although most mainstream IR scholars would if pushed describe themselves as positivist or at least empiricist, </w:t>
      </w:r>
      <w:r w:rsidRPr="00A35B03">
        <w:rPr>
          <w:rStyle w:val="StyleBoldUnderline"/>
          <w:rFonts w:cstheme="minorHAnsi"/>
          <w:highlight w:val="yellow"/>
        </w:rPr>
        <w:t>conventional IR</w:t>
      </w:r>
      <w:r w:rsidRPr="00A35B03">
        <w:rPr>
          <w:rStyle w:val="StyleBoldUnderline"/>
          <w:rFonts w:cstheme="minorHAnsi"/>
        </w:rPr>
        <w:t xml:space="preserve"> theory </w:t>
      </w:r>
      <w:r w:rsidRPr="00A35B03">
        <w:rPr>
          <w:rStyle w:val="StyleBoldUnderline"/>
          <w:rFonts w:cstheme="minorHAnsi"/>
          <w:highlight w:val="yellow"/>
        </w:rPr>
        <w:t>has</w:t>
      </w:r>
      <w:r w:rsidRPr="00A35B03">
        <w:rPr>
          <w:rStyle w:val="StyleBoldUnderline"/>
          <w:rFonts w:cstheme="minorHAnsi"/>
        </w:rPr>
        <w:t xml:space="preserve"> long </w:t>
      </w:r>
      <w:r w:rsidRPr="00A35B03">
        <w:rPr>
          <w:rStyle w:val="StyleBoldUnderline"/>
          <w:rFonts w:cstheme="minorHAnsi"/>
          <w:highlight w:val="yellow"/>
        </w:rPr>
        <w:t>been content to live with</w:t>
      </w:r>
      <w:r w:rsidRPr="00A35B03">
        <w:rPr>
          <w:rStyle w:val="StyleBoldUnderline"/>
          <w:rFonts w:cstheme="minorHAnsi"/>
        </w:rPr>
        <w:t xml:space="preserve"> a variety of vague and </w:t>
      </w:r>
      <w:r w:rsidRPr="00A35B03">
        <w:rPr>
          <w:rStyle w:val="StyleBoldUnderline"/>
          <w:rFonts w:cstheme="minorHAnsi"/>
          <w:highlight w:val="yellow"/>
        </w:rPr>
        <w:t>abstract concepts that cannot be</w:t>
      </w:r>
      <w:r w:rsidRPr="00A35B03">
        <w:rPr>
          <w:rStyle w:val="StyleBoldUnderline"/>
          <w:rFonts w:cstheme="minorHAnsi"/>
        </w:rPr>
        <w:t xml:space="preserve"> directly </w:t>
      </w:r>
      <w:r w:rsidRPr="00A35B03">
        <w:rPr>
          <w:rStyle w:val="StyleBoldUnderline"/>
          <w:rFonts w:cstheme="minorHAnsi"/>
          <w:highlight w:val="yellow"/>
        </w:rPr>
        <w:t>observed</w:t>
      </w:r>
      <w:r w:rsidRPr="00A35B03">
        <w:rPr>
          <w:rStyle w:val="StyleBoldUnderline"/>
          <w:rFonts w:cstheme="minorHAnsi"/>
        </w:rPr>
        <w:t xml:space="preserve"> or measured, </w:t>
      </w:r>
      <w:r w:rsidRPr="00A35B03">
        <w:rPr>
          <w:rStyle w:val="StyleBoldUnderline"/>
          <w:rFonts w:cstheme="minorHAnsi"/>
          <w:highlight w:val="yellow"/>
        </w:rPr>
        <w:t>such as</w:t>
      </w:r>
      <w:r w:rsidRPr="00A35B03">
        <w:rPr>
          <w:rStyle w:val="StyleBoldUnderline"/>
          <w:rFonts w:cstheme="minorHAnsi"/>
        </w:rPr>
        <w:t xml:space="preserve"> 'the state'</w:t>
      </w:r>
      <w:r w:rsidRPr="00A35B03">
        <w:rPr>
          <w:rFonts w:cstheme="minorHAnsi"/>
          <w:sz w:val="16"/>
        </w:rPr>
        <w:t xml:space="preserve">, the 'international system', 'international structures', 'interdependence', </w:t>
      </w:r>
      <w:r w:rsidRPr="00A35B03">
        <w:rPr>
          <w:rStyle w:val="StyleBoldUnderline"/>
          <w:rFonts w:cstheme="minorHAnsi"/>
          <w:highlight w:val="yellow"/>
        </w:rPr>
        <w:t>'globalization'</w:t>
      </w:r>
      <w:r w:rsidRPr="00A35B03">
        <w:rPr>
          <w:rFonts w:cstheme="minorHAnsi"/>
          <w:sz w:val="16"/>
        </w:rPr>
        <w:t xml:space="preserve">, the 'balance of power', the 'national interest' </w:t>
      </w:r>
      <w:r w:rsidRPr="00A35B03">
        <w:rPr>
          <w:rStyle w:val="StyleBoldUnderline"/>
          <w:rFonts w:cstheme="minorHAnsi"/>
        </w:rPr>
        <w:t>and so on</w:t>
      </w:r>
      <w:r w:rsidRPr="00A35B03">
        <w:rPr>
          <w:rFonts w:cstheme="minorHAnsi"/>
          <w:sz w:val="16"/>
        </w:rPr>
        <w:t xml:space="preserve">. As Michael Nicholson suggests, </w:t>
      </w:r>
      <w:r w:rsidRPr="00A35B03">
        <w:rPr>
          <w:rStyle w:val="StyleBoldUnderline"/>
          <w:rFonts w:cstheme="minorHAnsi"/>
          <w:highlight w:val="yellow"/>
        </w:rPr>
        <w:t>IR theory has always been characterized by</w:t>
      </w:r>
      <w:r w:rsidRPr="00A35B03">
        <w:rPr>
          <w:rStyle w:val="StyleBoldUnderline"/>
          <w:rFonts w:cstheme="minorHAnsi"/>
        </w:rPr>
        <w:t xml:space="preserve"> a kind of relaxed and non-dogmatic version of </w:t>
      </w:r>
      <w:r w:rsidRPr="00A35B03">
        <w:rPr>
          <w:rStyle w:val="StyleBoldUnderline"/>
          <w:rFonts w:cstheme="minorHAnsi"/>
          <w:highlight w:val="yellow"/>
        </w:rPr>
        <w:t>positivism, since there was never any real alternative</w:t>
      </w:r>
      <w:r w:rsidRPr="00A35B03">
        <w:rPr>
          <w:rStyle w:val="StyleBoldUnderline"/>
          <w:rFonts w:cstheme="minorHAnsi"/>
        </w:rPr>
        <w:t xml:space="preserve"> to this</w:t>
      </w:r>
      <w:r w:rsidRPr="00A35B03">
        <w:rPr>
          <w:rFonts w:cstheme="minorHAnsi"/>
          <w:sz w:val="16"/>
        </w:rPr>
        <w:t xml:space="preserve"> (Nicholson, 1996). </w:t>
      </w:r>
      <w:r w:rsidRPr="00A35B03">
        <w:rPr>
          <w:rStyle w:val="StyleBoldUnderline"/>
          <w:rFonts w:cstheme="minorHAnsi"/>
          <w:highlight w:val="yellow"/>
        </w:rPr>
        <w:t>It remains for postmodernists to clearly articulate what a genuinely postpositivist epistemology would</w:t>
      </w:r>
      <w:r w:rsidRPr="00A35B03">
        <w:rPr>
          <w:rStyle w:val="StyleBoldUnderline"/>
          <w:rFonts w:cstheme="minorHAnsi"/>
        </w:rPr>
        <w:t xml:space="preserve"> or should </w:t>
      </w:r>
      <w:r w:rsidRPr="00A35B03">
        <w:rPr>
          <w:rStyle w:val="StyleBoldUnderline"/>
          <w:rFonts w:cstheme="minorHAnsi"/>
          <w:highlight w:val="yellow"/>
        </w:rPr>
        <w:t>look like</w:t>
      </w:r>
      <w:r w:rsidRPr="00A35B03">
        <w:rPr>
          <w:rFonts w:cstheme="minorHAnsi"/>
          <w:sz w:val="16"/>
        </w:rPr>
        <w:t xml:space="preserve">. 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w:t>
      </w:r>
      <w:r w:rsidRPr="00A35B03">
        <w:rPr>
          <w:rStyle w:val="StyleBoldUnderline"/>
          <w:rFonts w:cstheme="minorHAnsi"/>
        </w:rPr>
        <w:t>The popularity of</w:t>
      </w:r>
      <w:r w:rsidRPr="00A35B03">
        <w:rPr>
          <w:rFonts w:cstheme="minorHAnsi"/>
          <w:sz w:val="16"/>
        </w:rPr>
        <w:t xml:space="preserve"> the 'naïve' form of </w:t>
      </w:r>
      <w:r w:rsidRPr="00A35B03">
        <w:rPr>
          <w:rStyle w:val="StyleBoldUnderline"/>
          <w:rFonts w:cstheme="minorHAnsi"/>
        </w:rPr>
        <w:t>positivism</w:t>
      </w:r>
      <w:r w:rsidRPr="00A35B03">
        <w:rPr>
          <w:rFonts w:cstheme="minorHAnsi"/>
          <w:sz w:val="16"/>
        </w:rPr>
        <w:t xml:space="preserve">, wed to a view of inexorable scientific progress and supposedly practiced by wide-eyed scholars during the 1960s, </w:t>
      </w:r>
      <w:r w:rsidRPr="00A35B03">
        <w:rPr>
          <w:rStyle w:val="StyleBoldUnderline"/>
          <w:rFonts w:cstheme="minorHAnsi"/>
        </w:rPr>
        <w:t xml:space="preserve">has long been a thing of the past. </w:t>
      </w:r>
      <w:r w:rsidRPr="00A35B03">
        <w:rPr>
          <w:rStyle w:val="StyleBoldUnderline"/>
          <w:rFonts w:cstheme="minorHAnsi"/>
          <w:highlight w:val="yellow"/>
        </w:rPr>
        <w:t>Postmod</w:t>
      </w:r>
    </w:p>
    <w:p w:rsidR="004D5CB5" w:rsidRDefault="004D5CB5" w:rsidP="00E06391">
      <w:pPr>
        <w:rPr>
          <w:rStyle w:val="StyleBoldUnderline"/>
          <w:rFonts w:cstheme="minorHAnsi"/>
          <w:highlight w:val="yellow"/>
        </w:rPr>
      </w:pPr>
    </w:p>
    <w:p w:rsidR="004D5CB5" w:rsidRDefault="004D5CB5" w:rsidP="00E06391">
      <w:pPr>
        <w:rPr>
          <w:rStyle w:val="StyleBoldUnderline"/>
          <w:rFonts w:cstheme="minorHAnsi"/>
          <w:highlight w:val="yellow"/>
        </w:rPr>
      </w:pPr>
    </w:p>
    <w:p w:rsidR="00E06391" w:rsidRPr="00A35B03" w:rsidRDefault="00E06391" w:rsidP="00E06391">
      <w:pPr>
        <w:rPr>
          <w:rFonts w:cstheme="minorHAnsi"/>
          <w:sz w:val="16"/>
        </w:rPr>
      </w:pPr>
      <w:r w:rsidRPr="00A35B03">
        <w:rPr>
          <w:rStyle w:val="StyleBoldUnderline"/>
          <w:rFonts w:cstheme="minorHAnsi"/>
          <w:highlight w:val="yellow"/>
        </w:rPr>
        <w:t>ernists hence do the discipline a disservice when they continue to attack</w:t>
      </w:r>
      <w:r w:rsidRPr="00A35B03">
        <w:rPr>
          <w:rStyle w:val="StyleBoldUnderline"/>
          <w:rFonts w:cstheme="minorHAnsi"/>
        </w:rPr>
        <w:t xml:space="preserve"> the overly optimistic and dogmatic form of </w:t>
      </w:r>
      <w:r w:rsidRPr="00A35B03">
        <w:rPr>
          <w:rStyle w:val="StyleBoldUnderline"/>
          <w:rFonts w:cstheme="minorHAnsi"/>
          <w:highlight w:val="yellow"/>
        </w:rPr>
        <w:t>positivism</w:t>
      </w:r>
      <w:r w:rsidRPr="00A35B03">
        <w:rPr>
          <w:rStyle w:val="StyleBoldUnderline"/>
          <w:rFonts w:cstheme="minorHAnsi"/>
        </w:rPr>
        <w:t xml:space="preserve"> as if it still represented a dominant orthodoxy, which must somehow be overthrown</w:t>
      </w:r>
      <w:r w:rsidRPr="00A35B03">
        <w:rPr>
          <w:rFonts w:cstheme="minorHAnsi"/>
          <w:sz w:val="16"/>
        </w:rPr>
        <w:t xml:space="preserve">. Equally, </w:t>
      </w:r>
      <w:r w:rsidRPr="00A35B03">
        <w:rPr>
          <w:rStyle w:val="StyleBoldUnderline"/>
          <w:rFonts w:cstheme="minorHAnsi"/>
          <w:highlight w:val="yellow"/>
        </w:rPr>
        <w:t>supporters of</w:t>
      </w:r>
      <w:r w:rsidRPr="00A35B03">
        <w:rPr>
          <w:rFonts w:cstheme="minorHAnsi"/>
          <w:sz w:val="16"/>
        </w:rPr>
        <w:t xml:space="preserve"> the contemporary or </w:t>
      </w:r>
      <w:r w:rsidRPr="00A35B03">
        <w:rPr>
          <w:rStyle w:val="StyleBoldUnderline"/>
          <w:rFonts w:cstheme="minorHAnsi"/>
          <w:highlight w:val="yellow"/>
        </w:rPr>
        <w:t>'neo</w:t>
      </w:r>
      <w:r w:rsidRPr="00A35B03">
        <w:rPr>
          <w:rFonts w:cstheme="minorHAnsi"/>
          <w:sz w:val="16"/>
        </w:rPr>
        <w:t xml:space="preserve">-' version of </w:t>
      </w:r>
      <w:r w:rsidRPr="00A35B03">
        <w:rPr>
          <w:rStyle w:val="StyleBoldUnderline"/>
          <w:rFonts w:cstheme="minorHAnsi"/>
          <w:highlight w:val="yellow"/>
        </w:rPr>
        <w:t>positivism perform a</w:t>
      </w:r>
      <w:r w:rsidRPr="00A35B03">
        <w:rPr>
          <w:rStyle w:val="StyleBoldUnderline"/>
          <w:rFonts w:cstheme="minorHAnsi"/>
        </w:rPr>
        <w:t xml:space="preserve"> similar </w:t>
      </w:r>
      <w:r w:rsidRPr="00A35B03">
        <w:rPr>
          <w:rStyle w:val="StyleBoldUnderline"/>
          <w:rFonts w:cstheme="minorHAnsi"/>
          <w:highlight w:val="yellow"/>
        </w:rPr>
        <w:t>disservice when they fail to articulate their epistemological assumptions clearly</w:t>
      </w:r>
      <w:r w:rsidRPr="00A35B03">
        <w:rPr>
          <w:rFonts w:cstheme="minorHAnsi"/>
          <w:sz w:val="16"/>
        </w:rPr>
        <w:t xml:space="preserve"> or at all. Indeed, the first error is greatly encouraged by the second, since by failing to state what they stand for, neo-positivists have allowed postmodernists to fashion a series of straw men who burn rapidly at the slightest touch. Articulating a full list of these assumptions lies beyond the scope of this article, but contemporary neo-positivists are, I would suggest, committed to the following five assumptions, none of which are especially radical or hard to defend: (1) That explaining the social and political world ought to be our central objective, (2) That — subjective though our perceptions of the world may be — many features of the political world are at least potentially explainable. What remains is a conviction that there are at least some empirical propositions, which can be demonstrably shown to be 'true' or 'false', some underlying regularities that clearly give shape to IR (such as the proposition that democracies do not fight one another), (3) That careful use of appropriate methodological techniques can establish what patterns exist in the political world, (4) That positive and </w:t>
      </w:r>
      <w:r w:rsidRPr="00A35B03">
        <w:rPr>
          <w:rFonts w:cstheme="minorHAnsi"/>
          <w:sz w:val="16"/>
        </w:rPr>
        <w:lastRenderedPageBreak/>
        <w:t>normative questions, though related, are ultimately separable, although both constitute valid and interesting forms of enquiry. There is also a general conviction (5) that careful use of research design may help researchers avoid logical pitfalls in their work. Doubtless, there are some who would not wish to use the term 'positivism' as an umbrella term for these five assumptions, in which case we probably require a new term to cover them. But to the extent that there exists an 'orthodoxy' in the field of IR today, this is surely it.</w:t>
      </w:r>
    </w:p>
    <w:p w:rsidR="00E06391" w:rsidRDefault="00E06391" w:rsidP="00D17C4E"/>
    <w:p w:rsidR="0044442A" w:rsidRDefault="0044442A" w:rsidP="00D17C4E"/>
    <w:p w:rsidR="0044442A" w:rsidRDefault="0044442A" w:rsidP="0044442A">
      <w:pPr>
        <w:pStyle w:val="Heading2"/>
      </w:pPr>
      <w:r>
        <w:lastRenderedPageBreak/>
        <w:t>1AR</w:t>
      </w:r>
    </w:p>
    <w:p w:rsidR="0044442A" w:rsidRPr="001038FC" w:rsidRDefault="0044442A" w:rsidP="0044442A">
      <w:pPr>
        <w:pStyle w:val="Heading4"/>
      </w:pPr>
      <w:r>
        <w:t xml:space="preserve">Debating about the aff is key – our discussion maintains the social injustices of Guantanamo in the public consciousness – that’s key to organize effective strategies for pragmatic change of those structures – the alt can’t resolve this because they don’t access </w:t>
      </w:r>
      <w:r>
        <w:rPr>
          <w:u w:val="single"/>
        </w:rPr>
        <w:t>institutional</w:t>
      </w:r>
      <w:r>
        <w:t xml:space="preserve"> deliberation.</w:t>
      </w:r>
    </w:p>
    <w:p w:rsidR="0044442A" w:rsidRPr="00497DDF" w:rsidRDefault="0044442A" w:rsidP="0044442A">
      <w:pPr>
        <w:pStyle w:val="Heading4"/>
      </w:pPr>
      <w:r>
        <w:t>Judicial action is a meaningful restraint, and debating judicial restraints on prez powers is good</w:t>
      </w:r>
    </w:p>
    <w:p w:rsidR="0044442A" w:rsidRPr="00DE1937" w:rsidRDefault="0044442A" w:rsidP="0044442A">
      <w:r w:rsidRPr="00AA24C7">
        <w:rPr>
          <w:rStyle w:val="StyleStyleBold12pt"/>
        </w:rPr>
        <w:t>Serrano and Minami, ‘03</w:t>
      </w:r>
      <w:r w:rsidRPr="00497DDF">
        <w:t xml:space="preserve"> </w:t>
      </w:r>
      <w:r>
        <w:t xml:space="preserve"> </w:t>
      </w:r>
      <w:r w:rsidRPr="00497DDF">
        <w:t>(Susan, Project Director, Equal Justice Society; J.D. 1998, William S. Richardson School of Law, University of Hawai', partner, Minami, Lew &amp; Timaki, Asian Law Journal, Korematsu v</w:t>
      </w:r>
      <w:r w:rsidRPr="00DE1937">
        <w:t>. United States: A "Constant Caution" in a Time of Crisis, p. Lexis)</w:t>
      </w:r>
    </w:p>
    <w:p w:rsidR="0044442A" w:rsidRDefault="0044442A" w:rsidP="0044442A">
      <w:pPr>
        <w:rPr>
          <w:rStyle w:val="Emphasis"/>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4" w:history="1">
        <w:r w:rsidRPr="00DE1937">
          <w:rPr>
            <w:rStyle w:val="Hyperlink"/>
            <w:rFonts w:ascii="Verdana-Bold" w:hAnsi="Verdana-Bold"/>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r w:rsidRPr="00497DDF">
        <w:rPr>
          <w:rStyle w:val="StyleBoldUnderline"/>
        </w:rPr>
        <w:t xml:space="preserve">coram nobis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87040A">
        <w:rPr>
          <w:rStyle w:val="Emphasis"/>
          <w:highlight w:val="green"/>
        </w:rPr>
        <w:t>This impaired</w:t>
      </w:r>
      <w:r w:rsidRPr="00497DDF">
        <w:rPr>
          <w:rStyle w:val="Emphasis"/>
        </w:rPr>
        <w:t xml:space="preserve"> </w:t>
      </w:r>
      <w:r w:rsidRPr="00AA24C7">
        <w:rPr>
          <w:sz w:val="16"/>
          <w:szCs w:val="26"/>
        </w:rPr>
        <w:t>(</w:t>
      </w:r>
      <w:r w:rsidRPr="00AA24C7">
        <w:rPr>
          <w:sz w:val="16"/>
        </w:rPr>
        <w:t>though did not overturn) the value of Korematsu, Hirabayashi, and Yasui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r w:rsidRPr="00AA24C7">
        <w:rPr>
          <w:sz w:val="16"/>
        </w:rPr>
        <w:t>coram nobis</w:t>
      </w:r>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the coram nobis</w:t>
      </w:r>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p>
    <w:p w:rsidR="0044442A" w:rsidRDefault="0044442A" w:rsidP="0044442A">
      <w:pPr>
        <w:rPr>
          <w:rStyle w:val="Emphasis"/>
        </w:rPr>
      </w:pPr>
    </w:p>
    <w:p w:rsidR="0044442A" w:rsidRDefault="0044442A" w:rsidP="0044442A">
      <w:pPr>
        <w:rPr>
          <w:rStyle w:val="Emphasis"/>
        </w:rPr>
      </w:pPr>
    </w:p>
    <w:p w:rsidR="0044442A" w:rsidRDefault="0044442A" w:rsidP="0044442A">
      <w:pPr>
        <w:rPr>
          <w:sz w:val="16"/>
          <w:szCs w:val="26"/>
        </w:rPr>
      </w:pP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coram nobis cases taken together is not that the government may target an entire ethnic group in the name </w:t>
      </w:r>
      <w:r w:rsidRPr="00497DDF">
        <w:rPr>
          <w:rStyle w:val="StyleBoldUnderline"/>
        </w:rPr>
        <w:lastRenderedPageBreak/>
        <w:t>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As Fred Korematsu avowed nearly twenty years ago, we must not let our governmental  </w:t>
      </w:r>
      <w:hyperlink r:id="rId15" w:history="1">
        <w:r w:rsidRPr="00AA24C7">
          <w:rPr>
            <w:rStyle w:val="Hyperlink"/>
            <w:rFonts w:ascii="Verdana-Bold" w:hAnsi="Verdana-Bold"/>
            <w:sz w:val="16"/>
          </w:rPr>
          <w:t>[*50]</w:t>
        </w:r>
      </w:hyperlink>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 xml:space="preserve">"n63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44442A" w:rsidRPr="00DF3E68" w:rsidRDefault="0044442A" w:rsidP="0044442A"/>
    <w:p w:rsidR="0044442A" w:rsidRDefault="0044442A" w:rsidP="0044442A">
      <w:pPr>
        <w:rPr>
          <w:rStyle w:val="StyleStyleBold12pt"/>
        </w:rPr>
      </w:pPr>
      <w:r>
        <w:rPr>
          <w:rStyle w:val="StyleStyleBold12pt"/>
        </w:rPr>
        <w:t>Aff solves bare life</w:t>
      </w:r>
    </w:p>
    <w:p w:rsidR="0044442A" w:rsidRPr="0034533F" w:rsidRDefault="0044442A" w:rsidP="0044442A">
      <w:pPr>
        <w:rPr>
          <w:rStyle w:val="StyleStyleBold12pt"/>
        </w:rPr>
      </w:pPr>
      <w:r w:rsidRPr="0034533F">
        <w:rPr>
          <w:rStyle w:val="StyleStyleBold12pt"/>
        </w:rPr>
        <w:t>Ahmad 9, Professor of Law</w:t>
      </w:r>
    </w:p>
    <w:p w:rsidR="0044442A" w:rsidRDefault="0044442A" w:rsidP="0044442A">
      <w:r>
        <w:t>[2009, Muneer I. Ahmad  is a Clinical Professor of Law, Yale Law School, “RESISTING GUANTÁNAMO: RIGHTS AT THE BRINK OF DEHUMANIZATION”, Northwestern University Law Review, Vol. 103, p. 1683, American University, WCL Research Paper No. 08-65] we do not endorse gendered language</w:t>
      </w:r>
    </w:p>
    <w:p w:rsidR="0044442A" w:rsidRDefault="0044442A" w:rsidP="0044442A">
      <w:pPr>
        <w:rPr>
          <w:rStyle w:val="Emphasis"/>
        </w:rPr>
      </w:pPr>
      <w:r w:rsidRPr="0034533F">
        <w:rPr>
          <w:sz w:val="14"/>
        </w:rPr>
        <w:t>Rights as Resistance.—</w:t>
      </w:r>
      <w:r w:rsidRPr="008E0CE4">
        <w:rPr>
          <w:rStyle w:val="Emphasis"/>
          <w:highlight w:val="yellow"/>
        </w:rPr>
        <w:t>Habeas corpus</w:t>
      </w:r>
      <w:r w:rsidRPr="0034533F">
        <w:rPr>
          <w:sz w:val="14"/>
        </w:rPr>
        <w:t xml:space="preserve">, whose history has been explored exhaustively by others,297 </w:t>
      </w:r>
      <w:r w:rsidRPr="008E0CE4">
        <w:rPr>
          <w:rStyle w:val="StyleBoldUnderline"/>
          <w:highlight w:val="yellow"/>
        </w:rPr>
        <w:t>translates</w:t>
      </w:r>
      <w:r w:rsidRPr="00713308">
        <w:rPr>
          <w:rStyle w:val="StyleBoldUnderline"/>
        </w:rPr>
        <w:t xml:space="preserve"> as ―</w:t>
      </w:r>
      <w:r w:rsidRPr="008E0CE4">
        <w:rPr>
          <w:rStyle w:val="StyleBoldUnderline"/>
          <w:highlight w:val="yellow"/>
        </w:rPr>
        <w:t>show me the body,‖</w:t>
      </w:r>
      <w:r w:rsidRPr="00713308">
        <w:rPr>
          <w:rStyle w:val="StyleBoldUnderline"/>
        </w:rPr>
        <w:t xml:space="preserve"> and captures the communitarian, corporeal, and testimonial dimensions of not just rights claims</w:t>
      </w:r>
      <w:r w:rsidRPr="0034533F">
        <w:rPr>
          <w:sz w:val="14"/>
        </w:rPr>
        <w:t xml:space="preserve">, but citizenship. </w:t>
      </w:r>
      <w:r w:rsidRPr="008E0CE4">
        <w:rPr>
          <w:rStyle w:val="StyleBoldUnderline"/>
          <w:highlight w:val="yellow"/>
        </w:rPr>
        <w:t>For a judge to order the government</w:t>
      </w:r>
      <w:r w:rsidRPr="00713308">
        <w:rPr>
          <w:rStyle w:val="StyleBoldUnderline"/>
        </w:rPr>
        <w:t xml:space="preserve"> to produce a defendant for the purposes of considering the legality of his detention is </w:t>
      </w:r>
      <w:r w:rsidRPr="008E0CE4">
        <w:rPr>
          <w:rStyle w:val="StyleBoldUnderline"/>
          <w:highlight w:val="yellow"/>
        </w:rPr>
        <w:t>t</w:t>
      </w:r>
      <w:r w:rsidRPr="008E0CE4">
        <w:rPr>
          <w:rStyle w:val="Emphasis"/>
          <w:highlight w:val="yellow"/>
        </w:rPr>
        <w:t>o recognize the defendant‘s a priori membership</w:t>
      </w:r>
      <w:r w:rsidRPr="00713308">
        <w:rPr>
          <w:rStyle w:val="Emphasis"/>
        </w:rPr>
        <w:t xml:space="preserve"> </w:t>
      </w:r>
      <w:r w:rsidRPr="008E0CE4">
        <w:rPr>
          <w:rStyle w:val="Emphasis"/>
          <w:highlight w:val="yellow"/>
        </w:rPr>
        <w:t>in the community</w:t>
      </w:r>
      <w:r w:rsidRPr="0034533F">
        <w:rPr>
          <w:sz w:val="14"/>
        </w:rPr>
        <w:t xml:space="preserve">. </w:t>
      </w:r>
      <w:r w:rsidRPr="00713308">
        <w:rPr>
          <w:rStyle w:val="StyleBoldUnderline"/>
        </w:rPr>
        <w:t>To require that the defendant himself—his corpus—be produced</w:t>
      </w:r>
      <w:r w:rsidRPr="0034533F">
        <w:rPr>
          <w:sz w:val="14"/>
        </w:rPr>
        <w:t xml:space="preserve">, and not just reasons for his detention proffered, </w:t>
      </w:r>
      <w:r w:rsidRPr="00713308">
        <w:rPr>
          <w:rStyle w:val="Emphasis"/>
        </w:rPr>
        <w:t>is to acknowledge the physicality and inescapably human experience of an otherwise abstract liberty interest</w:t>
      </w:r>
      <w:r w:rsidRPr="0034533F">
        <w:rPr>
          <w:sz w:val="14"/>
        </w:rPr>
        <w:t xml:space="preserve">. And </w:t>
      </w:r>
      <w:r w:rsidRPr="00713308">
        <w:rPr>
          <w:rStyle w:val="StyleBoldUnderline"/>
        </w:rPr>
        <w:t xml:space="preserve">to permit the defendant to not only attend his own hearing, but to speak on his own behalf, is </w:t>
      </w:r>
      <w:r w:rsidRPr="008E0CE4">
        <w:rPr>
          <w:rStyle w:val="Emphasis"/>
          <w:highlight w:val="yellow"/>
        </w:rPr>
        <w:t>to credit his standing as an actor and agent</w:t>
      </w:r>
      <w:r w:rsidRPr="00713308">
        <w:rPr>
          <w:rStyle w:val="StyleBoldUnderline"/>
        </w:rPr>
        <w:t xml:space="preserve">. </w:t>
      </w:r>
      <w:r w:rsidRPr="0034533F">
        <w:rPr>
          <w:sz w:val="14"/>
        </w:rPr>
        <w:t xml:space="preserve">Taken together, </w:t>
      </w:r>
      <w:r w:rsidRPr="00713308">
        <w:rPr>
          <w:rStyle w:val="StyleBoldUnderline"/>
        </w:rPr>
        <w:t xml:space="preserve">the communitarian, corporeal, and testimonial </w:t>
      </w:r>
      <w:r w:rsidRPr="008E0CE4">
        <w:rPr>
          <w:rStyle w:val="StyleBoldUnderline"/>
          <w:highlight w:val="yellow"/>
        </w:rPr>
        <w:t xml:space="preserve">bespeak a shared concern: </w:t>
      </w:r>
      <w:r w:rsidRPr="008E0CE4">
        <w:rPr>
          <w:rStyle w:val="Emphasis"/>
          <w:highlight w:val="yellow"/>
        </w:rPr>
        <w:t>human dignity</w:t>
      </w:r>
      <w:r w:rsidRPr="0034533F">
        <w:rPr>
          <w:sz w:val="14"/>
        </w:rPr>
        <w:t xml:space="preserve">. It is this human dignity, the human as distinguished from the merely biological, with which Arendt was fundamentally concerned. For Arendt, </w:t>
      </w:r>
      <w:r w:rsidRPr="008E0CE4">
        <w:rPr>
          <w:rStyle w:val="StyleBoldUnderline"/>
          <w:highlight w:val="yellow"/>
        </w:rPr>
        <w:t xml:space="preserve">rights are </w:t>
      </w:r>
      <w:r w:rsidRPr="008E0CE4">
        <w:rPr>
          <w:rStyle w:val="Emphasis"/>
          <w:highlight w:val="yellow"/>
        </w:rPr>
        <w:t>indispensable to humanity</w:t>
      </w:r>
      <w:r w:rsidRPr="008E0CE4">
        <w:rPr>
          <w:rStyle w:val="StyleBoldUnderline"/>
          <w:highlight w:val="yellow"/>
        </w:rPr>
        <w:t>,</w:t>
      </w:r>
      <w:r w:rsidRPr="00713308">
        <w:rPr>
          <w:rStyle w:val="StyleBoldUnderline"/>
        </w:rPr>
        <w:t xml:space="preserve"> a protective membrane poised between the state and the individual</w:t>
      </w:r>
      <w:r w:rsidRPr="0034533F">
        <w:rPr>
          <w:sz w:val="14"/>
        </w:rPr>
        <w:t xml:space="preserve">. </w:t>
      </w:r>
      <w:r w:rsidRPr="00DE72FC">
        <w:rPr>
          <w:rStyle w:val="StyleBoldUnderline"/>
        </w:rPr>
        <w:t>What she saw, and</w:t>
      </w:r>
      <w:r w:rsidRPr="0034533F">
        <w:rPr>
          <w:sz w:val="14"/>
        </w:rPr>
        <w:t xml:space="preserve"> Giorgio </w:t>
      </w:r>
      <w:r w:rsidRPr="008E0CE4">
        <w:rPr>
          <w:rStyle w:val="Emphasis"/>
          <w:highlight w:val="yellow"/>
        </w:rPr>
        <w:t>Agamben</w:t>
      </w:r>
      <w:r w:rsidRPr="0034533F">
        <w:rPr>
          <w:sz w:val="14"/>
        </w:rPr>
        <w:t xml:space="preserve"> </w:t>
      </w:r>
      <w:r w:rsidRPr="00DE72FC">
        <w:rPr>
          <w:rStyle w:val="StyleBoldUnderline"/>
        </w:rPr>
        <w:t xml:space="preserve">has recently </w:t>
      </w:r>
      <w:r w:rsidRPr="008E0CE4">
        <w:rPr>
          <w:rStyle w:val="StyleBoldUnderline"/>
          <w:highlight w:val="yellow"/>
        </w:rPr>
        <w:t>revived</w:t>
      </w:r>
      <w:r w:rsidRPr="0034533F">
        <w:rPr>
          <w:sz w:val="14"/>
        </w:rPr>
        <w:t xml:space="preserve">,298 is </w:t>
      </w:r>
      <w:r w:rsidRPr="00DE72FC">
        <w:rPr>
          <w:rStyle w:val="StyleBoldUnderline"/>
        </w:rPr>
        <w:t xml:space="preserve">the idea that </w:t>
      </w:r>
      <w:r w:rsidRPr="008E0CE4">
        <w:rPr>
          <w:rStyle w:val="StyleBoldUnderline"/>
          <w:highlight w:val="yellow"/>
        </w:rPr>
        <w:t>a confrontation between the state and the individual unmediated</w:t>
      </w:r>
      <w:r w:rsidRPr="00DE72FC">
        <w:rPr>
          <w:rStyle w:val="StyleBoldUnderline"/>
        </w:rPr>
        <w:t xml:space="preserve"> by </w:t>
      </w:r>
      <w:r w:rsidRPr="008E0CE4">
        <w:rPr>
          <w:rStyle w:val="StyleBoldUnderline"/>
          <w:highlight w:val="yellow"/>
        </w:rPr>
        <w:t>rights</w:t>
      </w:r>
      <w:r w:rsidRPr="00DE72FC">
        <w:rPr>
          <w:rStyle w:val="StyleBoldUnderline"/>
        </w:rPr>
        <w:t xml:space="preserve"> </w:t>
      </w:r>
      <w:r w:rsidRPr="008E0CE4">
        <w:rPr>
          <w:rStyle w:val="StyleBoldUnderline"/>
          <w:highlight w:val="yellow"/>
        </w:rPr>
        <w:t>reduces the individual to bare life</w:t>
      </w:r>
      <w:r w:rsidRPr="00DE72FC">
        <w:rPr>
          <w:rStyle w:val="StyleBoldUnderline"/>
        </w:rPr>
        <w:t>, or naked life</w:t>
      </w:r>
      <w:r w:rsidRPr="0034533F">
        <w:rPr>
          <w:sz w:val="14"/>
        </w:rPr>
        <w:t>,299 whic</w:t>
      </w:r>
      <w:r w:rsidRPr="00DE72FC">
        <w:rPr>
          <w:rStyle w:val="Emphasis"/>
        </w:rPr>
        <w:t>h is life without humanity</w:t>
      </w:r>
      <w:r w:rsidRPr="0034533F">
        <w:rPr>
          <w:sz w:val="14"/>
        </w:rPr>
        <w:t xml:space="preserve">. </w:t>
      </w:r>
      <w:r w:rsidRPr="00DE72FC">
        <w:rPr>
          <w:rStyle w:val="StyleBoldUnderline"/>
        </w:rPr>
        <w:t>It is this unmediated, unmitigated confrontation that both requires and enables the rendering of the human inhuman, animal, and savage</w:t>
      </w:r>
      <w:r w:rsidRPr="0034533F">
        <w:rPr>
          <w:sz w:val="14"/>
        </w:rPr>
        <w:t xml:space="preserve">.300 </w:t>
      </w:r>
      <w:r w:rsidRPr="008E0CE4">
        <w:rPr>
          <w:rStyle w:val="Emphasis"/>
          <w:highlight w:val="yellow"/>
        </w:rPr>
        <w:t>It is this rights-free confrontation that permits torture</w:t>
      </w:r>
      <w:r w:rsidRPr="008E0CE4">
        <w:rPr>
          <w:sz w:val="14"/>
          <w:highlight w:val="yellow"/>
        </w:rPr>
        <w:t>—</w:t>
      </w:r>
      <w:r w:rsidRPr="008E0CE4">
        <w:rPr>
          <w:rStyle w:val="StyleBoldUnderline"/>
          <w:highlight w:val="yellow"/>
        </w:rPr>
        <w:t>the hand of the state encumbered by no law</w:t>
      </w:r>
      <w:r w:rsidRPr="00DE72FC">
        <w:rPr>
          <w:rStyle w:val="StyleBoldUnderline"/>
        </w:rPr>
        <w:t xml:space="preserve"> other than the laws of physics</w:t>
      </w:r>
      <w:r w:rsidRPr="0034533F">
        <w:rPr>
          <w:sz w:val="14"/>
        </w:rPr>
        <w:t xml:space="preserve">. And it </w:t>
      </w:r>
      <w:r w:rsidRPr="00DE72FC">
        <w:rPr>
          <w:rStyle w:val="StyleBoldUnderline"/>
        </w:rPr>
        <w:t>is this unmediated confrontation that permits the transmogrification of a child into a terrorist.</w:t>
      </w:r>
      <w:r w:rsidRPr="0034533F">
        <w:rPr>
          <w:sz w:val="14"/>
        </w:rPr>
        <w:t xml:space="preserve"> For Arendt, </w:t>
      </w:r>
      <w:r w:rsidRPr="00DE72FC">
        <w:rPr>
          <w:rStyle w:val="StyleBoldUnderline"/>
        </w:rPr>
        <w:t>to be a citizen is to be human, and to be anything else is</w:t>
      </w:r>
      <w:r w:rsidRPr="0034533F">
        <w:rPr>
          <w:sz w:val="14"/>
        </w:rPr>
        <w:t xml:space="preserve"> merely, and </w:t>
      </w:r>
      <w:r w:rsidRPr="00DE72FC">
        <w:rPr>
          <w:rStyle w:val="StyleBoldUnderline"/>
        </w:rPr>
        <w:t>barely, life</w:t>
      </w:r>
      <w:r w:rsidRPr="0034533F">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8E0CE4">
        <w:rPr>
          <w:rStyle w:val="StyleBoldUnderline"/>
          <w:highlight w:val="yellow"/>
        </w:rPr>
        <w:t>Like</w:t>
      </w:r>
      <w:r w:rsidRPr="00DE72FC">
        <w:rPr>
          <w:rStyle w:val="StyleBoldUnderline"/>
        </w:rPr>
        <w:t xml:space="preserve"> the </w:t>
      </w:r>
      <w:r w:rsidRPr="008E0CE4">
        <w:rPr>
          <w:rStyle w:val="StyleBoldUnderline"/>
          <w:highlight w:val="yellow"/>
        </w:rPr>
        <w:t>Guantánamo</w:t>
      </w:r>
      <w:r w:rsidRPr="00DE72FC">
        <w:rPr>
          <w:rStyle w:val="StyleBoldUnderline"/>
        </w:rPr>
        <w:t xml:space="preserve"> prisoners, he had no right to have rights, and the negation of his political citizenship condemned him to the unmitigated violence of slavery</w:t>
      </w:r>
      <w:r w:rsidRPr="0034533F">
        <w:rPr>
          <w:sz w:val="14"/>
        </w:rPr>
        <w:t xml:space="preserve">. </w:t>
      </w:r>
      <w:r w:rsidRPr="00DE72FC">
        <w:rPr>
          <w:rStyle w:val="StyleBoldUnderline"/>
        </w:rPr>
        <w:t xml:space="preserve">The </w:t>
      </w:r>
      <w:r w:rsidRPr="008E0CE4">
        <w:rPr>
          <w:rStyle w:val="StyleBoldUnderline"/>
          <w:highlight w:val="yellow"/>
        </w:rPr>
        <w:t xml:space="preserve">denial of </w:t>
      </w:r>
      <w:r w:rsidRPr="008E0CE4">
        <w:rPr>
          <w:rStyle w:val="StyleBoldUnderline"/>
          <w:highlight w:val="yellow"/>
        </w:rPr>
        <w:lastRenderedPageBreak/>
        <w:t>habeas to Omar</w:t>
      </w:r>
      <w:r w:rsidRPr="00DE72FC">
        <w:rPr>
          <w:rStyle w:val="StyleBoldUnderline"/>
        </w:rPr>
        <w:t xml:space="preserve"> and the other prisoners similarly </w:t>
      </w:r>
      <w:r w:rsidRPr="008E0CE4">
        <w:rPr>
          <w:rStyle w:val="Emphasis"/>
          <w:highlight w:val="yellow"/>
        </w:rPr>
        <w:t>placed them outside the communitarian consent that rights require.</w:t>
      </w:r>
    </w:p>
    <w:p w:rsidR="0044442A" w:rsidRDefault="0044442A" w:rsidP="0044442A">
      <w:pPr>
        <w:rPr>
          <w:rStyle w:val="Emphasis"/>
        </w:rPr>
      </w:pPr>
    </w:p>
    <w:p w:rsidR="0044442A" w:rsidRDefault="0044442A" w:rsidP="0044442A">
      <w:pPr>
        <w:rPr>
          <w:rStyle w:val="Emphasis"/>
        </w:rPr>
      </w:pPr>
    </w:p>
    <w:p w:rsidR="0044442A" w:rsidRPr="0034533F" w:rsidRDefault="0044442A" w:rsidP="0044442A">
      <w:pPr>
        <w:rPr>
          <w:rStyle w:val="StyleBoldUnderline"/>
        </w:rPr>
      </w:pPr>
      <w:r w:rsidRPr="0034533F">
        <w:rPr>
          <w:sz w:val="14"/>
        </w:rPr>
        <w:t xml:space="preserve"> </w:t>
      </w:r>
      <w:r w:rsidRPr="00DE72FC">
        <w:rPr>
          <w:rStyle w:val="StyleBoldUnderline"/>
        </w:rPr>
        <w:t xml:space="preserve">This expulsion from the polity </w:t>
      </w:r>
      <w:r w:rsidRPr="008E0CE4">
        <w:rPr>
          <w:rStyle w:val="StyleBoldUnderline"/>
          <w:highlight w:val="yellow"/>
        </w:rPr>
        <w:t>authorizes the expulsion from humanity</w:t>
      </w:r>
      <w:r w:rsidRPr="00DE72FC">
        <w:rPr>
          <w:rStyle w:val="StyleBoldUnderline"/>
        </w:rPr>
        <w:t xml:space="preserve"> that torture represents</w:t>
      </w:r>
      <w:r w:rsidRPr="0034533F">
        <w:rPr>
          <w:sz w:val="14"/>
        </w:rPr>
        <w:t xml:space="preserve">. Here, we must remember that </w:t>
      </w:r>
      <w:r w:rsidRPr="00DE72FC">
        <w:rPr>
          <w:rStyle w:val="StyleBoldUnderline"/>
        </w:rPr>
        <w:t xml:space="preserve">this expulsion was prefigured by the state iconography that </w:t>
      </w:r>
      <w:r w:rsidRPr="008E0CE4">
        <w:rPr>
          <w:rStyle w:val="StyleBoldUnderline"/>
          <w:highlight w:val="yellow"/>
        </w:rPr>
        <w:t xml:space="preserve">placed the prisoners </w:t>
      </w:r>
      <w:r w:rsidRPr="008E0CE4">
        <w:rPr>
          <w:rStyle w:val="Emphasis"/>
          <w:highlight w:val="yellow"/>
        </w:rPr>
        <w:t>outside the realm of human understanding</w:t>
      </w:r>
      <w:r w:rsidRPr="0034533F">
        <w:rPr>
          <w:sz w:val="14"/>
        </w:rPr>
        <w:t xml:space="preserve">, </w:t>
      </w:r>
      <w:r w:rsidRPr="00DE72FC">
        <w:rPr>
          <w:rStyle w:val="StyleBoldUnderline"/>
        </w:rPr>
        <w:t>and therefore outside of humanity itself</w:t>
      </w:r>
      <w:r w:rsidRPr="0034533F">
        <w:rPr>
          <w:sz w:val="14"/>
        </w:rPr>
        <w:t xml:space="preserve">.304 </w:t>
      </w:r>
      <w:r w:rsidRPr="00DE72FC">
        <w:rPr>
          <w:rStyle w:val="StyleBoldUnderline"/>
        </w:rPr>
        <w:t xml:space="preserve">Stripped of the mediation of rights, </w:t>
      </w:r>
      <w:r w:rsidRPr="008E0CE4">
        <w:rPr>
          <w:rStyle w:val="StyleBoldUnderline"/>
          <w:highlight w:val="yellow"/>
        </w:rPr>
        <w:t>Guantánamo</w:t>
      </w:r>
      <w:r w:rsidRPr="00DE72FC">
        <w:rPr>
          <w:rStyle w:val="StyleBoldUnderline"/>
        </w:rPr>
        <w:t xml:space="preserve"> </w:t>
      </w:r>
      <w:r w:rsidRPr="008E0CE4">
        <w:rPr>
          <w:rStyle w:val="StyleBoldUnderline"/>
          <w:highlight w:val="yellow"/>
        </w:rPr>
        <w:t>reveals</w:t>
      </w:r>
      <w:r w:rsidRPr="00DE72FC">
        <w:rPr>
          <w:rStyle w:val="StyleBoldUnderline"/>
        </w:rPr>
        <w:t xml:space="preserve"> the essential and inescapable violence of law.</w:t>
      </w:r>
      <w:r w:rsidRPr="0034533F">
        <w:rPr>
          <w:sz w:val="14"/>
        </w:rPr>
        <w:t xml:space="preserve"> </w:t>
      </w:r>
      <w:r w:rsidRPr="00DE72FC">
        <w:rPr>
          <w:rStyle w:val="StyleBoldUnderline"/>
        </w:rPr>
        <w:t>Politics may dictate who is entitled to mediation and what form it will take</w:t>
      </w:r>
      <w:r w:rsidRPr="0034533F">
        <w:rPr>
          <w:sz w:val="14"/>
        </w:rPr>
        <w:t xml:space="preserve">, but </w:t>
      </w:r>
      <w:r w:rsidRPr="00DE72FC">
        <w:rPr>
          <w:rStyle w:val="StyleBoldUnderline"/>
        </w:rPr>
        <w:t>all are subject to the force of the state that</w:t>
      </w:r>
      <w:r w:rsidRPr="0034533F">
        <w:rPr>
          <w:sz w:val="14"/>
        </w:rPr>
        <w:t xml:space="preserve">, fundamentally, </w:t>
      </w:r>
      <w:r w:rsidRPr="00DE72FC">
        <w:rPr>
          <w:rStyle w:val="StyleBoldUnderline"/>
        </w:rPr>
        <w:t xml:space="preserve">animates law. </w:t>
      </w:r>
      <w:r w:rsidRPr="008E0CE4">
        <w:rPr>
          <w:rStyle w:val="StyleBoldUnderline"/>
          <w:highlight w:val="yellow"/>
        </w:rPr>
        <w:t>The demand for rights is a p</w:t>
      </w:r>
      <w:r w:rsidRPr="008E0CE4">
        <w:rPr>
          <w:rStyle w:val="Emphasis"/>
          <w:highlight w:val="yellow"/>
        </w:rPr>
        <w:t>lea to blunt state force</w:t>
      </w:r>
      <w:r w:rsidRPr="00DE72FC">
        <w:rPr>
          <w:rStyle w:val="Emphasis"/>
        </w:rPr>
        <w:t>,</w:t>
      </w:r>
      <w:r w:rsidRPr="00DE72FC">
        <w:rPr>
          <w:rStyle w:val="StyleBoldUnderline"/>
        </w:rPr>
        <w:t xml:space="preserve"> and </w:t>
      </w:r>
      <w:r w:rsidRPr="008E0CE4">
        <w:rPr>
          <w:rStyle w:val="StyleBoldUnderline"/>
          <w:highlight w:val="yellow"/>
        </w:rPr>
        <w:t>not to</w:t>
      </w:r>
      <w:r w:rsidRPr="0034533F">
        <w:rPr>
          <w:sz w:val="14"/>
        </w:rPr>
        <w:t xml:space="preserve"> fundamentally </w:t>
      </w:r>
      <w:r w:rsidRPr="008E0CE4">
        <w:rPr>
          <w:rStyle w:val="StyleBoldUnderline"/>
          <w:highlight w:val="yellow"/>
        </w:rPr>
        <w:t>reorganize the structure of power</w:t>
      </w:r>
      <w:r w:rsidRPr="0034533F">
        <w:rPr>
          <w:sz w:val="14"/>
        </w:rPr>
        <w:t xml:space="preserve">. With this understanding of rights in mind, I return to the litigation strategy we adopted in Omar‘s case. </w:t>
      </w:r>
      <w:r w:rsidRPr="00DE72FC">
        <w:rPr>
          <w:rStyle w:val="StyleBoldUnderline"/>
        </w:rPr>
        <w:t>By invoking rights, we sought recognition of Omar in a polity of significance.</w:t>
      </w:r>
      <w:r w:rsidRPr="0034533F">
        <w:rPr>
          <w:sz w:val="14"/>
        </w:rPr>
        <w:t xml:space="preserve"> In this way, </w:t>
      </w:r>
      <w:r w:rsidRPr="00DE72FC">
        <w:rPr>
          <w:rStyle w:val="StyleBoldUnderline"/>
        </w:rPr>
        <w:t>rights hailed Omar into the community</w:t>
      </w:r>
      <w:r w:rsidRPr="0034533F">
        <w:rPr>
          <w:sz w:val="14"/>
        </w:rPr>
        <w:t xml:space="preserve">, though his admission would depend upon community consent. As Arendt‘s analysis suggests, </w:t>
      </w:r>
      <w:r w:rsidRPr="008E0CE4">
        <w:rPr>
          <w:rStyle w:val="StyleBoldUnderline"/>
          <w:highlight w:val="yellow"/>
        </w:rPr>
        <w:t xml:space="preserve">the demand for recognition is </w:t>
      </w:r>
      <w:r w:rsidRPr="008E0CE4">
        <w:rPr>
          <w:rStyle w:val="Emphasis"/>
          <w:highlight w:val="yellow"/>
        </w:rPr>
        <w:t>tantamount to a claim to humanity</w:t>
      </w:r>
      <w:r w:rsidRPr="0034533F">
        <w:rPr>
          <w:sz w:val="14"/>
        </w:rPr>
        <w:t xml:space="preserve">. </w:t>
      </w:r>
      <w:r w:rsidRPr="0034533F">
        <w:rPr>
          <w:rStyle w:val="StyleBoldUnderline"/>
        </w:rPr>
        <w:t>To be human</w:t>
      </w:r>
      <w:r w:rsidRPr="0034533F">
        <w:rPr>
          <w:sz w:val="14"/>
        </w:rPr>
        <w:t xml:space="preserve">, to rise above biological existence and to secure political and social life, </w:t>
      </w:r>
      <w:r w:rsidRPr="0034533F">
        <w:rPr>
          <w:rStyle w:val="StyleBoldUnderline"/>
        </w:rPr>
        <w:t>requires rights</w:t>
      </w:r>
      <w:r w:rsidRPr="0034533F">
        <w:rPr>
          <w:sz w:val="14"/>
        </w:rPr>
        <w:t xml:space="preserve">. And yet, </w:t>
      </w:r>
      <w:r w:rsidRPr="0034533F">
        <w:rPr>
          <w:rStyle w:val="StyleBoldUnderline"/>
        </w:rPr>
        <w:t>once more, this bid was subject to political forces. No amount of rights-claiming could overcome a political will to deny the prisoners‘ humanity.</w:t>
      </w:r>
      <w:r w:rsidRPr="0034533F">
        <w:rPr>
          <w:sz w:val="14"/>
        </w:rPr>
        <w:t xml:space="preserve"> In light of this, </w:t>
      </w:r>
      <w:r w:rsidRPr="008E0CE4">
        <w:rPr>
          <w:rStyle w:val="StyleBoldUnderline"/>
          <w:highlight w:val="yellow"/>
        </w:rPr>
        <w:t>our strategy can be</w:t>
      </w:r>
      <w:r w:rsidRPr="0034533F">
        <w:rPr>
          <w:rStyle w:val="StyleBoldUnderline"/>
        </w:rPr>
        <w:t xml:space="preserve"> understood in a third way: </w:t>
      </w:r>
      <w:r w:rsidRPr="008E0CE4">
        <w:rPr>
          <w:rStyle w:val="Emphasis"/>
          <w:highlight w:val="yellow"/>
        </w:rPr>
        <w:t>rights as resistance</w:t>
      </w:r>
      <w:r w:rsidRPr="0034533F">
        <w:rPr>
          <w:rStyle w:val="Emphasis"/>
        </w:rPr>
        <w:t>.</w:t>
      </w:r>
      <w:r w:rsidRPr="0034533F">
        <w:rPr>
          <w:sz w:val="14"/>
        </w:rPr>
        <w:t xml:space="preserve"> By this account, </w:t>
      </w:r>
      <w:r w:rsidRPr="0034533F">
        <w:rPr>
          <w:rStyle w:val="StyleBoldUnderline"/>
        </w:rPr>
        <w:t>the rights claim sought not to escape the violence of the state, but to make that violence more costly to the state</w:t>
      </w:r>
      <w:r w:rsidRPr="0034533F">
        <w:rPr>
          <w:sz w:val="14"/>
        </w:rPr>
        <w:t xml:space="preserve">. </w:t>
      </w:r>
      <w:r w:rsidRPr="0034533F">
        <w:rPr>
          <w:rStyle w:val="StyleBoldUnderline"/>
        </w:rPr>
        <w:t>To continue its brutal regime at Guantánamo, the government first would have to do violence to rights</w:t>
      </w:r>
      <w:r w:rsidRPr="0034533F">
        <w:rPr>
          <w:sz w:val="14"/>
        </w:rPr>
        <w:t xml:space="preserve">; to lay its hands on Omar again, </w:t>
      </w:r>
      <w:r w:rsidRPr="0034533F">
        <w:rPr>
          <w:rStyle w:val="StyleBoldUnderline"/>
        </w:rPr>
        <w:t>the state would have to crash through his rights claims. Rather than avoid the state‘s confrontation with the individual, this strategy seeks to expose it</w:t>
      </w:r>
      <w:r w:rsidRPr="0034533F">
        <w:rPr>
          <w:sz w:val="14"/>
        </w:rPr>
        <w:t xml:space="preserve">. </w:t>
      </w:r>
      <w:r w:rsidRPr="0034533F">
        <w:rPr>
          <w:rStyle w:val="StyleBoldUnderline"/>
        </w:rPr>
        <w:t>The onus</w:t>
      </w:r>
      <w:r w:rsidRPr="0034533F">
        <w:rPr>
          <w:sz w:val="14"/>
        </w:rPr>
        <w:t xml:space="preserve"> then </w:t>
      </w:r>
      <w:r w:rsidRPr="0034533F">
        <w:rPr>
          <w:rStyle w:val="StyleBoldUnderline"/>
        </w:rPr>
        <w:t>shifts from the prisoner trying to establish the existence of rights to the state establishing their nonexistence, from the individual establishing harm done to the state justifying its own violence</w:t>
      </w:r>
      <w:r w:rsidRPr="0034533F">
        <w:rPr>
          <w:sz w:val="14"/>
        </w:rPr>
        <w:t xml:space="preserve">. In some respects, </w:t>
      </w:r>
      <w:r w:rsidRPr="0034533F">
        <w:rPr>
          <w:rStyle w:val="Emphasis"/>
        </w:rPr>
        <w:t>this strategy has worked.</w:t>
      </w:r>
      <w:r w:rsidRPr="0034533F">
        <w:rPr>
          <w:sz w:val="14"/>
        </w:rPr>
        <w:t xml:space="preserve"> </w:t>
      </w:r>
      <w:r w:rsidRPr="0034533F">
        <w:rPr>
          <w:rStyle w:val="StyleBoldUnderline"/>
        </w:rPr>
        <w:t>So long as it could avoid any discussion of Guantánamo, as it long attempted to do, the government could enact violence without political cost</w:t>
      </w:r>
      <w:r w:rsidRPr="0034533F">
        <w:rPr>
          <w:sz w:val="14"/>
        </w:rPr>
        <w:t xml:space="preserve">. But </w:t>
      </w:r>
      <w:r w:rsidRPr="008E0CE4">
        <w:rPr>
          <w:rStyle w:val="StyleBoldUnderline"/>
          <w:highlight w:val="yellow"/>
        </w:rPr>
        <w:t xml:space="preserve">rights claims </w:t>
      </w:r>
      <w:r w:rsidRPr="008E0CE4">
        <w:rPr>
          <w:rStyle w:val="Emphasis"/>
          <w:highlight w:val="yellow"/>
        </w:rPr>
        <w:t>force the government into discourse in which the violence of the state is put on display and must be justified.</w:t>
      </w:r>
      <w:r w:rsidRPr="0034533F">
        <w:rPr>
          <w:sz w:val="14"/>
        </w:rPr>
        <w:t xml:space="preserve"> </w:t>
      </w:r>
      <w:r w:rsidRPr="0034533F">
        <w:rPr>
          <w:rStyle w:val="StyleBoldUnderline"/>
        </w:rPr>
        <w:t>The claim of rights itself may interpose a membrane between the state and the individual even if the right itself ultimately is found not to exist.</w:t>
      </w:r>
      <w:r w:rsidRPr="0034533F">
        <w:rPr>
          <w:sz w:val="14"/>
        </w:rPr>
        <w:t xml:space="preserve"> Thus, </w:t>
      </w:r>
      <w:r w:rsidRPr="0034533F">
        <w:rPr>
          <w:rStyle w:val="StyleBoldUnderline"/>
        </w:rPr>
        <w:t>our rights-based strategy could be understood as interposing a protective membrane between Omar and the state</w:t>
      </w:r>
      <w:r w:rsidRPr="0034533F">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34533F">
        <w:rPr>
          <w:rStyle w:val="Emphasis"/>
        </w:rPr>
        <w:t>This was a form of resistance to Omar‘s mistreatment</w:t>
      </w:r>
      <w:r w:rsidRPr="0034533F">
        <w:rPr>
          <w:rStyle w:val="StyleBoldUnderline"/>
        </w:rPr>
        <w:t>, which required the state either to stop its violence or to engage in it in the public forum of the court</w:t>
      </w:r>
      <w:r w:rsidRPr="0034533F">
        <w:rPr>
          <w:sz w:val="14"/>
        </w:rPr>
        <w:t xml:space="preserve">. </w:t>
      </w:r>
      <w:r w:rsidRPr="0034533F">
        <w:rPr>
          <w:rStyle w:val="StyleBoldUnderline"/>
        </w:rPr>
        <w:t>This approach had some success, as the worst of the mistreatment of Omar and the other prisoners stopped once the government was forced to grapple with it in the daylight of federal court</w:t>
      </w:r>
      <w:r w:rsidRPr="0034533F">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34533F">
        <w:rPr>
          <w:rStyle w:val="StyleBoldUnderline"/>
        </w:rPr>
        <w:t>rights-based approach</w:t>
      </w:r>
      <w:r w:rsidRPr="0034533F">
        <w:rPr>
          <w:sz w:val="14"/>
        </w:rPr>
        <w:t xml:space="preserve"> has been worthy and necessary, but not merely because it was a form of last-resort lawyering. Rather, the rightsbased lawyering </w:t>
      </w:r>
      <w:r w:rsidRPr="0034533F">
        <w:rPr>
          <w:rStyle w:val="Emphasis"/>
        </w:rPr>
        <w:t xml:space="preserve">has performed an essential role of mounting resistance to the unbridled exercise </w:t>
      </w:r>
      <w:r w:rsidRPr="0034533F">
        <w:rPr>
          <w:rStyle w:val="Emphasis"/>
        </w:rPr>
        <w:lastRenderedPageBreak/>
        <w:t>of state violence, essential not because there is nothing else to be done, but because of the opportunities and potentialities that resistance creates</w:t>
      </w:r>
      <w:r w:rsidRPr="0034533F">
        <w:rPr>
          <w:sz w:val="14"/>
        </w:rPr>
        <w:t xml:space="preserve">. </w:t>
      </w:r>
      <w:r w:rsidRPr="0034533F">
        <w:rPr>
          <w:rStyle w:val="StyleBoldUnderline"/>
        </w:rPr>
        <w:t xml:space="preserve">This is consistent with what Scott Cummings has termed ―constrained legalism,‖ 306 </w:t>
      </w:r>
      <w:r w:rsidRPr="0034533F">
        <w:rPr>
          <w:rStyle w:val="Emphasis"/>
        </w:rPr>
        <w:t>for it capitalizes on what law can accomplish, even as it recognizes what law cannot.</w:t>
      </w:r>
    </w:p>
    <w:p w:rsidR="0044442A" w:rsidRDefault="0044442A" w:rsidP="0044442A"/>
    <w:bookmarkEnd w:id="0"/>
    <w:p w:rsidR="0044442A" w:rsidRPr="0044442A" w:rsidRDefault="0044442A" w:rsidP="0044442A"/>
    <w:sectPr w:rsidR="0044442A" w:rsidRPr="004444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BD" w:rsidRDefault="00B417BD" w:rsidP="005F5576">
      <w:r>
        <w:separator/>
      </w:r>
    </w:p>
  </w:endnote>
  <w:endnote w:type="continuationSeparator" w:id="0">
    <w:p w:rsidR="00B417BD" w:rsidRDefault="00B417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BD" w:rsidRDefault="00B417BD" w:rsidP="005F5576">
      <w:r>
        <w:separator/>
      </w:r>
    </w:p>
  </w:footnote>
  <w:footnote w:type="continuationSeparator" w:id="0">
    <w:p w:rsidR="00B417BD" w:rsidRDefault="00B417B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54"/>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42A"/>
    <w:rsid w:val="00450882"/>
    <w:rsid w:val="00451C20"/>
    <w:rsid w:val="00452001"/>
    <w:rsid w:val="0045442E"/>
    <w:rsid w:val="004564E2"/>
    <w:rsid w:val="00462418"/>
    <w:rsid w:val="0046309A"/>
    <w:rsid w:val="00471A70"/>
    <w:rsid w:val="00473A79"/>
    <w:rsid w:val="00475E03"/>
    <w:rsid w:val="00476723"/>
    <w:rsid w:val="0047798D"/>
    <w:rsid w:val="004931DE"/>
    <w:rsid w:val="004A6083"/>
    <w:rsid w:val="004A6E81"/>
    <w:rsid w:val="004A7806"/>
    <w:rsid w:val="004B0545"/>
    <w:rsid w:val="004B7E46"/>
    <w:rsid w:val="004D3745"/>
    <w:rsid w:val="004D3987"/>
    <w:rsid w:val="004D5CB5"/>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3285"/>
    <w:rsid w:val="0087643B"/>
    <w:rsid w:val="00877669"/>
    <w:rsid w:val="00897F92"/>
    <w:rsid w:val="008A64C9"/>
    <w:rsid w:val="008B180A"/>
    <w:rsid w:val="008B24B7"/>
    <w:rsid w:val="008C2CD8"/>
    <w:rsid w:val="008C5743"/>
    <w:rsid w:val="008C57E9"/>
    <w:rsid w:val="008C580B"/>
    <w:rsid w:val="008C68EE"/>
    <w:rsid w:val="008C7F44"/>
    <w:rsid w:val="008D4273"/>
    <w:rsid w:val="008D4EF3"/>
    <w:rsid w:val="008E0A5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417BD"/>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E70"/>
    <w:rsid w:val="00DB0F7E"/>
    <w:rsid w:val="00DB5489"/>
    <w:rsid w:val="00DB6C98"/>
    <w:rsid w:val="00DC701C"/>
    <w:rsid w:val="00DD7F91"/>
    <w:rsid w:val="00E00376"/>
    <w:rsid w:val="00E01016"/>
    <w:rsid w:val="00E043B1"/>
    <w:rsid w:val="00E0639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E0624F-D850-4604-A2A8-FE29BF1B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4442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444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4442A"/>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44442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Spacing111111,no read,No Spacing211,No Spacing12,TAG,No Spacing2111,Tags,No Spacing1,Debate Text,No Spacing11,Read stuff,No Spacing111,ta"/>
    <w:basedOn w:val="Normal"/>
    <w:next w:val="Normal"/>
    <w:link w:val="Heading4Char"/>
    <w:qFormat/>
    <w:rsid w:val="0044442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444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42A"/>
  </w:style>
  <w:style w:type="character" w:customStyle="1" w:styleId="Heading1Char">
    <w:name w:val="Heading 1 Char"/>
    <w:aliases w:val="Pocket Char"/>
    <w:basedOn w:val="DefaultParagraphFont"/>
    <w:link w:val="Heading1"/>
    <w:uiPriority w:val="1"/>
    <w:rsid w:val="0044442A"/>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44442A"/>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44442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4442A"/>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44442A"/>
    <w:rPr>
      <w:rFonts w:ascii="Georgia" w:eastAsiaTheme="majorEastAsia" w:hAnsi="Georgia" w:cstheme="majorBidi"/>
      <w:b/>
      <w:bCs/>
      <w:sz w:val="2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4444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44442A"/>
    <w:rPr>
      <w:b/>
      <w:bCs/>
      <w:sz w:val="22"/>
      <w:u w:val="none"/>
    </w:rPr>
  </w:style>
  <w:style w:type="paragraph" w:styleId="Header">
    <w:name w:val="header"/>
    <w:basedOn w:val="Normal"/>
    <w:link w:val="HeaderChar"/>
    <w:uiPriority w:val="99"/>
    <w:rsid w:val="0044442A"/>
    <w:pPr>
      <w:tabs>
        <w:tab w:val="center" w:pos="4680"/>
        <w:tab w:val="right" w:pos="9360"/>
      </w:tabs>
    </w:pPr>
  </w:style>
  <w:style w:type="character" w:customStyle="1" w:styleId="HeaderChar">
    <w:name w:val="Header Char"/>
    <w:basedOn w:val="DefaultParagraphFont"/>
    <w:link w:val="Header"/>
    <w:uiPriority w:val="99"/>
    <w:rsid w:val="0044442A"/>
    <w:rPr>
      <w:rFonts w:ascii="Georgia" w:hAnsi="Georgia" w:cs="Calibri"/>
    </w:rPr>
  </w:style>
  <w:style w:type="paragraph" w:styleId="Footer">
    <w:name w:val="footer"/>
    <w:basedOn w:val="Normal"/>
    <w:link w:val="FooterChar"/>
    <w:uiPriority w:val="99"/>
    <w:semiHidden/>
    <w:rsid w:val="0044442A"/>
    <w:pPr>
      <w:tabs>
        <w:tab w:val="center" w:pos="4680"/>
        <w:tab w:val="right" w:pos="9360"/>
      </w:tabs>
    </w:pPr>
  </w:style>
  <w:style w:type="character" w:customStyle="1" w:styleId="FooterChar">
    <w:name w:val="Footer Char"/>
    <w:basedOn w:val="DefaultParagraphFont"/>
    <w:link w:val="Footer"/>
    <w:uiPriority w:val="99"/>
    <w:semiHidden/>
    <w:rsid w:val="0044442A"/>
    <w:rPr>
      <w:rFonts w:ascii="Georgia" w:hAnsi="Georgia" w:cs="Calibri"/>
    </w:rPr>
  </w:style>
  <w:style w:type="character" w:styleId="Hyperlink">
    <w:name w:val="Hyperlink"/>
    <w:aliases w:val="heading 1 (block title),Read,Important,Card Text,Internet Link"/>
    <w:basedOn w:val="DefaultParagraphFont"/>
    <w:uiPriority w:val="99"/>
    <w:rsid w:val="0044442A"/>
    <w:rPr>
      <w:color w:val="auto"/>
      <w:u w:val="none"/>
    </w:rPr>
  </w:style>
  <w:style w:type="character" w:styleId="FollowedHyperlink">
    <w:name w:val="FollowedHyperlink"/>
    <w:basedOn w:val="DefaultParagraphFont"/>
    <w:uiPriority w:val="99"/>
    <w:semiHidden/>
    <w:rsid w:val="0044442A"/>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rsid w:val="0044442A"/>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E06391"/>
    <w:pPr>
      <w:spacing w:after="0" w:line="240" w:lineRule="auto"/>
    </w:pPr>
    <w:rPr>
      <w:b/>
      <w:bCs/>
      <w:u w:val="single"/>
    </w:rPr>
  </w:style>
  <w:style w:type="character" w:customStyle="1" w:styleId="StyleDate">
    <w:name w:val="Style Date"/>
    <w:aliases w:val="Author"/>
    <w:basedOn w:val="DefaultParagraphFont"/>
    <w:uiPriority w:val="1"/>
    <w:qFormat/>
    <w:rsid w:val="00E06391"/>
    <w:rPr>
      <w:rFonts w:ascii="Georgia" w:hAnsi="Georgia"/>
      <w:b/>
      <w:sz w:val="24"/>
      <w:u w:val="single"/>
    </w:rPr>
  </w:style>
  <w:style w:type="paragraph" w:styleId="ListParagraph">
    <w:name w:val="List Paragraph"/>
    <w:basedOn w:val="Normal"/>
    <w:uiPriority w:val="34"/>
    <w:rsid w:val="0044442A"/>
    <w:pPr>
      <w:ind w:left="720"/>
      <w:contextualSpacing/>
    </w:pPr>
  </w:style>
  <w:style w:type="paragraph" w:customStyle="1" w:styleId="js-tweet-text">
    <w:name w:val="js-tweet-text"/>
    <w:basedOn w:val="Normal"/>
    <w:rsid w:val="0044442A"/>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44442A"/>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44442A"/>
  </w:style>
  <w:style w:type="paragraph" w:styleId="TOCHeading">
    <w:name w:val="TOC Heading"/>
    <w:basedOn w:val="Heading1"/>
    <w:next w:val="Normal"/>
    <w:uiPriority w:val="39"/>
    <w:unhideWhenUsed/>
    <w:qFormat/>
    <w:rsid w:val="0044442A"/>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44442A"/>
    <w:pPr>
      <w:spacing w:after="100"/>
    </w:pPr>
  </w:style>
  <w:style w:type="paragraph" w:styleId="TOC3">
    <w:name w:val="toc 3"/>
    <w:basedOn w:val="Normal"/>
    <w:next w:val="Normal"/>
    <w:autoRedefine/>
    <w:uiPriority w:val="39"/>
    <w:unhideWhenUsed/>
    <w:rsid w:val="0044442A"/>
    <w:pPr>
      <w:spacing w:after="100"/>
      <w:ind w:left="440"/>
    </w:pPr>
  </w:style>
  <w:style w:type="paragraph" w:styleId="TOC2">
    <w:name w:val="toc 2"/>
    <w:basedOn w:val="Normal"/>
    <w:next w:val="Normal"/>
    <w:autoRedefine/>
    <w:uiPriority w:val="39"/>
    <w:unhideWhenUsed/>
    <w:rsid w:val="0044442A"/>
    <w:pPr>
      <w:spacing w:after="100"/>
      <w:ind w:left="220"/>
    </w:pPr>
  </w:style>
  <w:style w:type="paragraph" w:customStyle="1" w:styleId="card">
    <w:name w:val="card"/>
    <w:basedOn w:val="Normal"/>
    <w:next w:val="Normal"/>
    <w:link w:val="cardChar"/>
    <w:uiPriority w:val="99"/>
    <w:qFormat/>
    <w:rsid w:val="0044442A"/>
    <w:pPr>
      <w:ind w:left="288" w:right="288"/>
    </w:pPr>
    <w:rPr>
      <w:rFonts w:eastAsia="Times New Roman"/>
      <w:sz w:val="16"/>
      <w:szCs w:val="20"/>
    </w:rPr>
  </w:style>
  <w:style w:type="character" w:customStyle="1" w:styleId="cardChar">
    <w:name w:val="card Char"/>
    <w:basedOn w:val="DefaultParagraphFont"/>
    <w:link w:val="card"/>
    <w:uiPriority w:val="99"/>
    <w:rsid w:val="0044442A"/>
    <w:rPr>
      <w:rFonts w:ascii="Georgia" w:eastAsia="Times New Roman" w:hAnsi="Georgia" w:cs="Calibri"/>
      <w:sz w:val="16"/>
      <w:szCs w:val="20"/>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rsid w:val="0044442A"/>
    <w:rPr>
      <w:rFonts w:ascii="Georgia" w:hAnsi="Georgia" w:cs="Calibri"/>
      <w:sz w:val="16"/>
    </w:rPr>
  </w:style>
  <w:style w:type="character" w:customStyle="1" w:styleId="underline">
    <w:name w:val="underline"/>
    <w:link w:val="textbold"/>
    <w:uiPriority w:val="99"/>
    <w:qFormat/>
    <w:rsid w:val="0044442A"/>
    <w:rPr>
      <w:b/>
      <w:u w:val="single"/>
    </w:rPr>
  </w:style>
  <w:style w:type="paragraph" w:customStyle="1" w:styleId="textbold">
    <w:name w:val="text bold"/>
    <w:basedOn w:val="Normal"/>
    <w:link w:val="underline"/>
    <w:uiPriority w:val="99"/>
    <w:rsid w:val="0044442A"/>
    <w:pPr>
      <w:ind w:left="720"/>
      <w:jc w:val="both"/>
    </w:pPr>
    <w:rPr>
      <w:rFonts w:asciiTheme="minorHAnsi" w:hAnsiTheme="minorHAnsi" w:cstheme="minorBidi"/>
      <w:b/>
      <w:u w:val="single"/>
    </w:rPr>
  </w:style>
  <w:style w:type="paragraph" w:customStyle="1" w:styleId="tag">
    <w:name w:val="tag"/>
    <w:basedOn w:val="Normal"/>
    <w:next w:val="Normal"/>
    <w:qFormat/>
    <w:rsid w:val="0044442A"/>
    <w:rPr>
      <w:b/>
      <w:sz w:val="24"/>
    </w:rPr>
  </w:style>
  <w:style w:type="character" w:customStyle="1" w:styleId="Emphasis2">
    <w:name w:val="Emphasis2"/>
    <w:basedOn w:val="DefaultParagraphFont"/>
    <w:rsid w:val="0044442A"/>
    <w:rPr>
      <w:rFonts w:ascii="Times New Roman" w:hAnsi="Times New Roman"/>
      <w:b/>
      <w:iCs/>
      <w:sz w:val="24"/>
      <w:u w:val="single"/>
    </w:rPr>
  </w:style>
  <w:style w:type="paragraph" w:customStyle="1" w:styleId="Nothing">
    <w:name w:val="Nothing"/>
    <w:link w:val="NothingChar"/>
    <w:rsid w:val="0044442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44442A"/>
    <w:rPr>
      <w:rFonts w:ascii="Times New Roman" w:eastAsia="Times New Roman" w:hAnsi="Times New Roman" w:cs="Times New Roman"/>
      <w:sz w:val="20"/>
      <w:szCs w:val="24"/>
    </w:rPr>
  </w:style>
  <w:style w:type="paragraph" w:customStyle="1" w:styleId="Smalltext">
    <w:name w:val="Small text"/>
    <w:basedOn w:val="Normal"/>
    <w:link w:val="SmalltextChar"/>
    <w:rsid w:val="0044442A"/>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44442A"/>
    <w:rPr>
      <w:rFonts w:ascii="Georgia" w:eastAsia="MS Mincho" w:hAnsi="Georgia" w:cs="Calibri"/>
      <w:sz w:val="16"/>
      <w:szCs w:val="24"/>
    </w:rPr>
  </w:style>
  <w:style w:type="paragraph" w:customStyle="1" w:styleId="UnderlinedText">
    <w:name w:val="Underlined Text"/>
    <w:basedOn w:val="Normal"/>
    <w:autoRedefine/>
    <w:rsid w:val="0044442A"/>
    <w:rPr>
      <w:rFonts w:eastAsia="Times New Roman"/>
      <w:b/>
      <w:sz w:val="24"/>
      <w:szCs w:val="20"/>
    </w:rPr>
  </w:style>
  <w:style w:type="character" w:customStyle="1" w:styleId="Author-Date">
    <w:name w:val="Author-Date"/>
    <w:rsid w:val="0044442A"/>
    <w:rPr>
      <w:b/>
      <w:sz w:val="24"/>
    </w:rPr>
  </w:style>
  <w:style w:type="character" w:customStyle="1" w:styleId="blue">
    <w:name w:val="blue"/>
    <w:basedOn w:val="DefaultParagraphFont"/>
    <w:rsid w:val="0044442A"/>
  </w:style>
  <w:style w:type="character" w:customStyle="1" w:styleId="verdana">
    <w:name w:val="verdana"/>
    <w:basedOn w:val="DefaultParagraphFont"/>
    <w:rsid w:val="0044442A"/>
  </w:style>
  <w:style w:type="character" w:customStyle="1" w:styleId="TitleChar">
    <w:name w:val="Title Char"/>
    <w:link w:val="Title"/>
    <w:qFormat/>
    <w:rsid w:val="0044442A"/>
    <w:rPr>
      <w:rFonts w:ascii="Georgia" w:hAnsi="Georgia"/>
      <w:bCs/>
      <w:sz w:val="24"/>
      <w:u w:val="single"/>
    </w:rPr>
  </w:style>
  <w:style w:type="paragraph" w:styleId="Title">
    <w:name w:val="Title"/>
    <w:basedOn w:val="Normal"/>
    <w:next w:val="Normal"/>
    <w:link w:val="TitleChar"/>
    <w:qFormat/>
    <w:rsid w:val="0044442A"/>
    <w:pPr>
      <w:outlineLvl w:val="0"/>
    </w:pPr>
    <w:rPr>
      <w:rFonts w:cstheme="minorBidi"/>
      <w:bCs/>
      <w:sz w:val="24"/>
      <w:u w:val="single"/>
    </w:rPr>
  </w:style>
  <w:style w:type="character" w:customStyle="1" w:styleId="TitleChar1">
    <w:name w:val="Title Char1"/>
    <w:basedOn w:val="DefaultParagraphFont"/>
    <w:uiPriority w:val="10"/>
    <w:rsid w:val="0044442A"/>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44442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44442A"/>
    <w:rPr>
      <w:rFonts w:ascii="Times New Roman" w:eastAsia="Times New Roman" w:hAnsi="Times New Roman" w:cs="Times New Roman"/>
      <w:sz w:val="20"/>
      <w:szCs w:val="24"/>
    </w:rPr>
  </w:style>
  <w:style w:type="character" w:customStyle="1" w:styleId="DebateUnderline">
    <w:name w:val="Debate Underline"/>
    <w:qFormat/>
    <w:rsid w:val="0044442A"/>
    <w:rPr>
      <w:rFonts w:ascii="Times New Roman" w:hAnsi="Times New Roman"/>
      <w:sz w:val="24"/>
      <w:u w:val="thick"/>
    </w:rPr>
  </w:style>
  <w:style w:type="character" w:customStyle="1" w:styleId="hit">
    <w:name w:val="hit"/>
    <w:basedOn w:val="DefaultParagraphFont"/>
    <w:rsid w:val="0044442A"/>
  </w:style>
  <w:style w:type="paragraph" w:customStyle="1" w:styleId="NoSpacing3">
    <w:name w:val="No Spacing3"/>
    <w:aliases w:val="Dont use,Tag and Cite,Small Text"/>
    <w:basedOn w:val="Normal"/>
    <w:uiPriority w:val="1"/>
    <w:qFormat/>
    <w:rsid w:val="0044442A"/>
    <w:rPr>
      <w:rFonts w:eastAsia="Times New Roman"/>
      <w:szCs w:val="24"/>
      <w:u w:val="single"/>
    </w:rPr>
  </w:style>
  <w:style w:type="character" w:customStyle="1" w:styleId="pmterms1">
    <w:name w:val="pmterms1"/>
    <w:basedOn w:val="DefaultParagraphFont"/>
    <w:rsid w:val="0044442A"/>
  </w:style>
  <w:style w:type="character" w:customStyle="1" w:styleId="term">
    <w:name w:val="term"/>
    <w:basedOn w:val="DefaultParagraphFont"/>
    <w:rsid w:val="0044442A"/>
  </w:style>
  <w:style w:type="character" w:customStyle="1" w:styleId="italic">
    <w:name w:val="italic"/>
    <w:basedOn w:val="DefaultParagraphFont"/>
    <w:uiPriority w:val="99"/>
    <w:rsid w:val="0044442A"/>
  </w:style>
  <w:style w:type="paragraph" w:customStyle="1" w:styleId="Cites">
    <w:name w:val="Cites"/>
    <w:next w:val="Normal"/>
    <w:link w:val="CitesChar"/>
    <w:qFormat/>
    <w:rsid w:val="0044442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44442A"/>
    <w:rPr>
      <w:rFonts w:ascii="Times New Roman" w:eastAsia="Times New Roman" w:hAnsi="Times New Roman" w:cs="Times New Roman"/>
      <w:sz w:val="20"/>
      <w:szCs w:val="24"/>
    </w:rPr>
  </w:style>
  <w:style w:type="paragraph" w:customStyle="1" w:styleId="BlockHeadings">
    <w:name w:val="Block Headings"/>
    <w:next w:val="Nothing"/>
    <w:link w:val="BlockHeadingsChar"/>
    <w:rsid w:val="0044442A"/>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44442A"/>
    <w:rPr>
      <w:rFonts w:ascii="Times New Roman" w:eastAsia="Calibri" w:hAnsi="Times New Roman" w:cs="Times New Roman"/>
      <w:b/>
      <w:sz w:val="28"/>
      <w:szCs w:val="20"/>
    </w:rPr>
  </w:style>
  <w:style w:type="paragraph" w:customStyle="1" w:styleId="AuthorDate">
    <w:name w:val="AuthorDate"/>
    <w:next w:val="Nothing"/>
    <w:link w:val="AuthorDateChar"/>
    <w:rsid w:val="0044442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4442A"/>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44442A"/>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44442A"/>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44442A"/>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44442A"/>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44442A"/>
    <w:rPr>
      <w:u w:val="thick"/>
    </w:rPr>
  </w:style>
  <w:style w:type="character" w:customStyle="1" w:styleId="UL-None">
    <w:name w:val="UL-None"/>
    <w:basedOn w:val="DefaultParagraphFont"/>
    <w:rsid w:val="0044442A"/>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44442A"/>
    <w:rPr>
      <w:rFonts w:ascii="Georgia" w:eastAsia="Times New Roman" w:hAnsi="Georgia" w:cs="Calibri"/>
      <w:sz w:val="24"/>
      <w:szCs w:val="24"/>
    </w:rPr>
  </w:style>
  <w:style w:type="paragraph" w:customStyle="1" w:styleId="cardtext">
    <w:name w:val="card text"/>
    <w:basedOn w:val="Normal"/>
    <w:link w:val="cardtextChar"/>
    <w:qFormat/>
    <w:rsid w:val="0044442A"/>
    <w:pPr>
      <w:ind w:left="288" w:right="288"/>
    </w:pPr>
  </w:style>
  <w:style w:type="character" w:customStyle="1" w:styleId="cardtextChar">
    <w:name w:val="card text Char"/>
    <w:basedOn w:val="DefaultParagraphFont"/>
    <w:link w:val="cardtext"/>
    <w:rsid w:val="0044442A"/>
    <w:rPr>
      <w:rFonts w:ascii="Georgia" w:hAnsi="Georgia" w:cs="Calibri"/>
    </w:rPr>
  </w:style>
  <w:style w:type="paragraph" w:customStyle="1" w:styleId="loose">
    <w:name w:val="loose"/>
    <w:basedOn w:val="Normal"/>
    <w:rsid w:val="0044442A"/>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4442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4442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ajournal.com/magazine/article/detention_policies_what_role_for_judicial_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atlantic.com/technology/archive/2012/03/were-underestimating-the-risk-of-human-extinction/2538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nexis.com/hottopics/lnacademic/?" TargetMode="External"/><Relationship Id="rId5" Type="http://schemas.openxmlformats.org/officeDocument/2006/relationships/numbering" Target="numbering.xml"/><Relationship Id="rId15"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5EF52BC4-1F2A-41C7-91F0-607E5639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33314</Words>
  <Characters>189895</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2</cp:revision>
  <dcterms:created xsi:type="dcterms:W3CDTF">2013-09-28T19:48:00Z</dcterms:created>
  <dcterms:modified xsi:type="dcterms:W3CDTF">2013-09-28T19:48:00Z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